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74C5A">
      <w:pPr>
        <w:pStyle w:val="2"/>
        <w:ind w:left="0" w:firstLine="0"/>
        <w:jc w:val="center"/>
        <w:outlineLvl w:val="0"/>
        <w:rPr>
          <w:rFonts w:hint="eastAsia" w:ascii="宋体" w:hAnsi="宋体" w:cs="宋体"/>
          <w:b/>
          <w:color w:val="000000" w:themeColor="text1"/>
          <w:sz w:val="30"/>
          <w:szCs w:val="30"/>
          <w14:textFill>
            <w14:solidFill>
              <w14:schemeClr w14:val="tx1"/>
            </w14:solidFill>
          </w14:textFill>
        </w:rPr>
      </w:pPr>
      <w:bookmarkStart w:id="1" w:name="_GoBack"/>
      <w:bookmarkEnd w:id="1"/>
      <w:r>
        <w:rPr>
          <w:rFonts w:hint="eastAsia" w:ascii="宋体" w:hAnsi="宋体" w:cs="宋体"/>
          <w:b/>
          <w:color w:val="000000" w:themeColor="text1"/>
          <w:sz w:val="30"/>
          <w:szCs w:val="30"/>
          <w14:textFill>
            <w14:solidFill>
              <w14:schemeClr w14:val="tx1"/>
            </w14:solidFill>
          </w14:textFill>
        </w:rPr>
        <w:t>采购需求</w:t>
      </w:r>
    </w:p>
    <w:p w14:paraId="51B8EE6A">
      <w:pPr>
        <w:spacing w:line="360" w:lineRule="auto"/>
        <w:ind w:firstLine="422" w:firstLineChars="200"/>
        <w:jc w:val="center"/>
        <w:rPr>
          <w:rFonts w:hint="eastAsia" w:ascii="宋体" w:hAnsi="宋体" w:eastAsia="宋体" w:cs="宋体"/>
        </w:rPr>
      </w:pPr>
      <w:r>
        <w:rPr>
          <w:rFonts w:hint="eastAsia" w:ascii="宋体" w:hAnsi="宋体" w:eastAsia="宋体" w:cs="宋体"/>
          <w:b/>
          <w:bCs/>
          <w:color w:val="000000" w:themeColor="text1"/>
          <w:szCs w:val="21"/>
          <w14:textFill>
            <w14:solidFill>
              <w14:schemeClr w14:val="tx1"/>
            </w14:solidFill>
          </w14:textFill>
        </w:rPr>
        <w:t>本项目采购标的所属行业：其他未列明行业</w:t>
      </w:r>
    </w:p>
    <w:p w14:paraId="3E9F2A8E">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一、</w:t>
      </w:r>
      <w:r>
        <w:rPr>
          <w:rFonts w:hint="eastAsia" w:ascii="宋体" w:hAnsi="宋体" w:eastAsia="宋体" w:cs="宋体"/>
          <w:b/>
          <w:bCs/>
          <w:color w:val="000000" w:themeColor="text1"/>
          <w:sz w:val="24"/>
          <w:szCs w:val="24"/>
          <w14:textFill>
            <w14:solidFill>
              <w14:schemeClr w14:val="tx1"/>
            </w14:solidFill>
          </w14:textFill>
        </w:rPr>
        <w:t>商务要求</w:t>
      </w:r>
    </w:p>
    <w:tbl>
      <w:tblPr>
        <w:tblStyle w:val="7"/>
        <w:tblW w:w="9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2391"/>
        <w:gridCol w:w="6167"/>
      </w:tblGrid>
      <w:tr w14:paraId="6BD99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158" w:type="dxa"/>
            <w:vAlign w:val="center"/>
          </w:tcPr>
          <w:p w14:paraId="7B305F73">
            <w:pPr>
              <w:pStyle w:val="5"/>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序号</w:t>
            </w:r>
          </w:p>
        </w:tc>
        <w:tc>
          <w:tcPr>
            <w:tcW w:w="2391" w:type="dxa"/>
            <w:vAlign w:val="center"/>
          </w:tcPr>
          <w:p w14:paraId="09CAC521">
            <w:pPr>
              <w:pStyle w:val="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条款名称</w:t>
            </w:r>
          </w:p>
        </w:tc>
        <w:tc>
          <w:tcPr>
            <w:tcW w:w="6167" w:type="dxa"/>
            <w:vAlign w:val="center"/>
          </w:tcPr>
          <w:p w14:paraId="42F92A53">
            <w:pPr>
              <w:pStyle w:val="5"/>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具体要求内容</w:t>
            </w:r>
          </w:p>
        </w:tc>
      </w:tr>
      <w:tr w14:paraId="3B84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1158" w:type="dxa"/>
            <w:vAlign w:val="center"/>
          </w:tcPr>
          <w:p w14:paraId="15F0290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391" w:type="dxa"/>
            <w:vAlign w:val="center"/>
          </w:tcPr>
          <w:p w14:paraId="39628327">
            <w:pPr>
              <w:jc w:val="left"/>
              <w:rPr>
                <w:rFonts w:hint="eastAsia" w:ascii="宋体" w:hAnsi="宋体" w:eastAsia="宋体" w:cs="宋体"/>
                <w:color w:val="auto"/>
                <w:sz w:val="24"/>
                <w:szCs w:val="24"/>
              </w:rPr>
            </w:pPr>
            <w:r>
              <w:rPr>
                <w:rFonts w:hint="eastAsia" w:ascii="宋体" w:hAnsi="宋体" w:eastAsia="宋体" w:cs="宋体"/>
                <w:color w:val="auto"/>
                <w:sz w:val="24"/>
                <w:szCs w:val="24"/>
              </w:rPr>
              <w:t>付款方式</w:t>
            </w:r>
          </w:p>
        </w:tc>
        <w:tc>
          <w:tcPr>
            <w:tcW w:w="6167" w:type="dxa"/>
            <w:vAlign w:val="center"/>
          </w:tcPr>
          <w:p w14:paraId="134E3CF2">
            <w:pPr>
              <w:jc w:val="left"/>
              <w:rPr>
                <w:rFonts w:hint="eastAsia" w:ascii="宋体" w:hAnsi="宋体" w:eastAsia="宋体" w:cs="宋体"/>
                <w:color w:val="auto"/>
                <w:sz w:val="24"/>
                <w:szCs w:val="24"/>
              </w:rPr>
            </w:pPr>
            <w:r>
              <w:rPr>
                <w:rFonts w:hint="eastAsia" w:ascii="宋体" w:hAnsi="宋体" w:eastAsia="宋体" w:cs="宋体"/>
                <w:color w:val="auto"/>
                <w:sz w:val="24"/>
                <w:szCs w:val="24"/>
              </w:rPr>
              <w:t>合同签订后缴纳当年费用。</w:t>
            </w:r>
          </w:p>
        </w:tc>
      </w:tr>
      <w:tr w14:paraId="5381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8" w:type="dxa"/>
            <w:vAlign w:val="center"/>
          </w:tcPr>
          <w:p w14:paraId="7267C10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391" w:type="dxa"/>
            <w:vAlign w:val="center"/>
          </w:tcPr>
          <w:p w14:paraId="1165C7FF">
            <w:pPr>
              <w:jc w:val="left"/>
              <w:rPr>
                <w:rFonts w:hint="eastAsia" w:ascii="宋体" w:hAnsi="宋体" w:eastAsia="宋体" w:cs="宋体"/>
                <w:color w:val="auto"/>
                <w:sz w:val="24"/>
                <w:szCs w:val="24"/>
              </w:rPr>
            </w:pPr>
            <w:r>
              <w:rPr>
                <w:rFonts w:hint="eastAsia" w:ascii="宋体" w:hAnsi="宋体" w:eastAsia="宋体" w:cs="宋体"/>
                <w:color w:val="auto"/>
                <w:sz w:val="24"/>
                <w:szCs w:val="24"/>
              </w:rPr>
              <w:t>服务地点</w:t>
            </w:r>
          </w:p>
        </w:tc>
        <w:tc>
          <w:tcPr>
            <w:tcW w:w="6167" w:type="dxa"/>
            <w:vAlign w:val="center"/>
          </w:tcPr>
          <w:p w14:paraId="08B64500">
            <w:pPr>
              <w:jc w:val="left"/>
              <w:rPr>
                <w:rFonts w:hint="eastAsia" w:ascii="宋体" w:hAnsi="宋体" w:eastAsia="宋体" w:cs="宋体"/>
                <w:color w:val="auto"/>
                <w:sz w:val="24"/>
                <w:szCs w:val="24"/>
              </w:rPr>
            </w:pPr>
            <w:r>
              <w:rPr>
                <w:rFonts w:hint="eastAsia" w:ascii="宋体" w:hAnsi="宋体" w:eastAsia="宋体" w:cs="宋体"/>
                <w:color w:val="auto"/>
                <w:sz w:val="24"/>
                <w:szCs w:val="24"/>
              </w:rPr>
              <w:t>岳西县医院</w:t>
            </w:r>
          </w:p>
        </w:tc>
      </w:tr>
      <w:tr w14:paraId="2871D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58" w:type="dxa"/>
            <w:vAlign w:val="center"/>
          </w:tcPr>
          <w:p w14:paraId="360D5A7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391" w:type="dxa"/>
            <w:vAlign w:val="center"/>
          </w:tcPr>
          <w:p w14:paraId="39545827">
            <w:pPr>
              <w:jc w:val="left"/>
              <w:rPr>
                <w:rFonts w:hint="eastAsia" w:ascii="宋体" w:hAnsi="宋体" w:eastAsia="宋体" w:cs="宋体"/>
                <w:color w:val="auto"/>
                <w:sz w:val="24"/>
                <w:szCs w:val="24"/>
              </w:rPr>
            </w:pPr>
            <w:r>
              <w:rPr>
                <w:rFonts w:hint="eastAsia" w:ascii="宋体" w:hAnsi="宋体" w:eastAsia="宋体" w:cs="宋体"/>
                <w:color w:val="auto"/>
                <w:sz w:val="24"/>
                <w:szCs w:val="24"/>
              </w:rPr>
              <w:t>服务期限</w:t>
            </w:r>
          </w:p>
        </w:tc>
        <w:tc>
          <w:tcPr>
            <w:tcW w:w="6167" w:type="dxa"/>
            <w:vAlign w:val="center"/>
          </w:tcPr>
          <w:p w14:paraId="73C6B099">
            <w:pPr>
              <w:jc w:val="left"/>
              <w:rPr>
                <w:rFonts w:hint="eastAsia" w:ascii="宋体" w:hAnsi="宋体" w:eastAsia="宋体" w:cs="宋体"/>
                <w:color w:val="auto"/>
                <w:sz w:val="24"/>
                <w:szCs w:val="24"/>
              </w:rPr>
            </w:pPr>
            <w:r>
              <w:rPr>
                <w:rFonts w:hint="eastAsia" w:ascii="宋体" w:hAnsi="宋体" w:eastAsia="宋体" w:cs="宋体"/>
                <w:color w:val="auto"/>
                <w:sz w:val="24"/>
                <w:szCs w:val="24"/>
              </w:rPr>
              <w:t>三年，合同一年一签</w:t>
            </w:r>
          </w:p>
        </w:tc>
      </w:tr>
    </w:tbl>
    <w:p w14:paraId="3205E8F9">
      <w:pPr>
        <w:numPr>
          <w:ilvl w:val="0"/>
          <w:numId w:val="0"/>
        </w:numPr>
        <w:spacing w:line="360" w:lineRule="auto"/>
        <w:rPr>
          <w:rFonts w:hint="eastAsia" w:ascii="宋体" w:hAnsi="宋体" w:eastAsia="宋体" w:cs="宋体"/>
          <w:b/>
          <w:bCs/>
          <w:color w:val="000000" w:themeColor="text1"/>
          <w:sz w:val="24"/>
          <w:szCs w:val="24"/>
          <w14:textFill>
            <w14:solidFill>
              <w14:schemeClr w14:val="tx1"/>
            </w14:solidFill>
          </w14:textFill>
        </w:rPr>
      </w:pPr>
      <w:bookmarkStart w:id="0" w:name="_Toc24745"/>
      <w:r>
        <w:rPr>
          <w:rFonts w:hint="eastAsia" w:ascii="宋体" w:hAnsi="宋体" w:eastAsia="宋体" w:cs="宋体"/>
          <w:b/>
          <w:bCs/>
          <w:color w:val="000000" w:themeColor="text1"/>
          <w:sz w:val="24"/>
          <w:szCs w:val="24"/>
          <w:lang w:val="en-US" w:eastAsia="zh-CN"/>
          <w14:textFill>
            <w14:solidFill>
              <w14:schemeClr w14:val="tx1"/>
            </w14:solidFill>
          </w14:textFill>
        </w:rPr>
        <w:t>二、</w:t>
      </w:r>
      <w:r>
        <w:rPr>
          <w:rFonts w:hint="eastAsia" w:ascii="宋体" w:hAnsi="宋体" w:eastAsia="宋体" w:cs="宋体"/>
          <w:b/>
          <w:bCs/>
          <w:color w:val="000000" w:themeColor="text1"/>
          <w:sz w:val="24"/>
          <w:szCs w:val="24"/>
          <w14:textFill>
            <w14:solidFill>
              <w14:schemeClr w14:val="tx1"/>
            </w14:solidFill>
          </w14:textFill>
        </w:rPr>
        <w:t>服务要求一览表</w:t>
      </w:r>
      <w:bookmarkEnd w:id="0"/>
    </w:p>
    <w:p w14:paraId="27C76F3A">
      <w:pPr>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（一）采购内容：</w:t>
      </w:r>
    </w:p>
    <w:p w14:paraId="2902C496">
      <w:pPr>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1、服务参考价</w:t>
      </w:r>
    </w:p>
    <w:tbl>
      <w:tblPr>
        <w:tblStyle w:val="7"/>
        <w:tblW w:w="10005"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1758"/>
        <w:gridCol w:w="1982"/>
        <w:gridCol w:w="3961"/>
      </w:tblGrid>
      <w:tr w14:paraId="5654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4" w:type="dxa"/>
            <w:tcBorders>
              <w:top w:val="single" w:color="auto" w:sz="4" w:space="0"/>
              <w:left w:val="single" w:color="auto" w:sz="4" w:space="0"/>
              <w:bottom w:val="single" w:color="auto" w:sz="4" w:space="0"/>
              <w:right w:val="single" w:color="auto" w:sz="4" w:space="0"/>
            </w:tcBorders>
            <w:vAlign w:val="center"/>
          </w:tcPr>
          <w:p w14:paraId="6A3C7107">
            <w:pPr>
              <w:snapToGrid w:val="0"/>
              <w:spacing w:line="360" w:lineRule="auto"/>
              <w:jc w:val="center"/>
              <w:textAlignment w:val="baseline"/>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项目</w:t>
            </w:r>
          </w:p>
        </w:tc>
        <w:tc>
          <w:tcPr>
            <w:tcW w:w="1758" w:type="dxa"/>
            <w:tcBorders>
              <w:top w:val="single" w:color="auto" w:sz="4" w:space="0"/>
              <w:left w:val="single" w:color="auto" w:sz="4" w:space="0"/>
              <w:bottom w:val="single" w:color="auto" w:sz="4" w:space="0"/>
              <w:right w:val="single" w:color="auto" w:sz="4" w:space="0"/>
            </w:tcBorders>
            <w:vAlign w:val="center"/>
          </w:tcPr>
          <w:p w14:paraId="2BC8FEC6">
            <w:pPr>
              <w:snapToGrid w:val="0"/>
              <w:spacing w:line="360" w:lineRule="auto"/>
              <w:jc w:val="center"/>
              <w:textAlignment w:val="baseline"/>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护理时间</w:t>
            </w:r>
          </w:p>
        </w:tc>
        <w:tc>
          <w:tcPr>
            <w:tcW w:w="1982" w:type="dxa"/>
            <w:tcBorders>
              <w:top w:val="single" w:color="auto" w:sz="4" w:space="0"/>
              <w:left w:val="single" w:color="auto" w:sz="4" w:space="0"/>
              <w:bottom w:val="single" w:color="auto" w:sz="4" w:space="0"/>
              <w:right w:val="single" w:color="auto" w:sz="4" w:space="0"/>
            </w:tcBorders>
            <w:vAlign w:val="center"/>
          </w:tcPr>
          <w:p w14:paraId="58E2B49D">
            <w:pPr>
              <w:snapToGrid w:val="0"/>
              <w:spacing w:line="360" w:lineRule="auto"/>
              <w:jc w:val="center"/>
              <w:textAlignment w:val="baseline"/>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参考收费价格（收费最高价）</w:t>
            </w:r>
          </w:p>
        </w:tc>
        <w:tc>
          <w:tcPr>
            <w:tcW w:w="3961" w:type="dxa"/>
            <w:tcBorders>
              <w:top w:val="single" w:color="auto" w:sz="4" w:space="0"/>
              <w:left w:val="single" w:color="auto" w:sz="4" w:space="0"/>
              <w:bottom w:val="single" w:color="auto" w:sz="4" w:space="0"/>
              <w:right w:val="single" w:color="auto" w:sz="4" w:space="0"/>
            </w:tcBorders>
            <w:vAlign w:val="center"/>
          </w:tcPr>
          <w:p w14:paraId="0C37DE34">
            <w:pPr>
              <w:snapToGrid w:val="0"/>
              <w:spacing w:line="360" w:lineRule="auto"/>
              <w:jc w:val="center"/>
              <w:textAlignment w:val="baseline"/>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备注</w:t>
            </w:r>
          </w:p>
        </w:tc>
      </w:tr>
      <w:tr w14:paraId="0C58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4" w:type="dxa"/>
            <w:tcBorders>
              <w:top w:val="single" w:color="auto" w:sz="4" w:space="0"/>
              <w:left w:val="single" w:color="auto" w:sz="4" w:space="0"/>
              <w:bottom w:val="single" w:color="auto" w:sz="4" w:space="0"/>
              <w:right w:val="single" w:color="auto" w:sz="4" w:space="0"/>
            </w:tcBorders>
            <w:vAlign w:val="center"/>
          </w:tcPr>
          <w:p w14:paraId="760F4FCA">
            <w:pPr>
              <w:snapToGrid w:val="0"/>
              <w:spacing w:line="360" w:lineRule="auto"/>
              <w:jc w:val="center"/>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一对一</w:t>
            </w:r>
          </w:p>
        </w:tc>
        <w:tc>
          <w:tcPr>
            <w:tcW w:w="1758" w:type="dxa"/>
            <w:tcBorders>
              <w:top w:val="single" w:color="auto" w:sz="4" w:space="0"/>
              <w:left w:val="single" w:color="auto" w:sz="4" w:space="0"/>
              <w:bottom w:val="single" w:color="auto" w:sz="4" w:space="0"/>
              <w:right w:val="single" w:color="auto" w:sz="4" w:space="0"/>
            </w:tcBorders>
            <w:vAlign w:val="center"/>
          </w:tcPr>
          <w:p w14:paraId="4474F883">
            <w:pPr>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24小时</w:t>
            </w:r>
          </w:p>
        </w:tc>
        <w:tc>
          <w:tcPr>
            <w:tcW w:w="1982" w:type="dxa"/>
            <w:tcBorders>
              <w:top w:val="single" w:color="auto" w:sz="4" w:space="0"/>
              <w:left w:val="single" w:color="auto" w:sz="4" w:space="0"/>
              <w:bottom w:val="single" w:color="auto" w:sz="4" w:space="0"/>
              <w:right w:val="single" w:color="auto" w:sz="4" w:space="0"/>
            </w:tcBorders>
            <w:vAlign w:val="center"/>
          </w:tcPr>
          <w:p w14:paraId="566E8471">
            <w:pPr>
              <w:snapToGrid w:val="0"/>
              <w:jc w:val="center"/>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一级：280元</w:t>
            </w:r>
            <w:r>
              <w:rPr>
                <w:rFonts w:hint="eastAsia" w:ascii="宋体" w:hAnsi="宋体" w:eastAsia="宋体" w:cs="宋体"/>
                <w:sz w:val="24"/>
                <w:szCs w:val="24"/>
              </w:rPr>
              <w:t>/天</w:t>
            </w:r>
          </w:p>
          <w:p w14:paraId="68DBCE7F">
            <w:pPr>
              <w:pStyle w:val="4"/>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二级：240元</w:t>
            </w:r>
            <w:r>
              <w:rPr>
                <w:rFonts w:hint="eastAsia" w:ascii="宋体" w:hAnsi="宋体" w:eastAsia="宋体" w:cs="宋体"/>
                <w:sz w:val="24"/>
                <w:szCs w:val="24"/>
              </w:rPr>
              <w:t>/天</w:t>
            </w:r>
          </w:p>
          <w:p w14:paraId="538DCA1C">
            <w:pPr>
              <w:pStyle w:val="4"/>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三级：200元</w:t>
            </w:r>
            <w:r>
              <w:rPr>
                <w:rFonts w:hint="eastAsia" w:ascii="宋体" w:hAnsi="宋体" w:eastAsia="宋体" w:cs="宋体"/>
                <w:sz w:val="24"/>
                <w:szCs w:val="24"/>
              </w:rPr>
              <w:t>/天</w:t>
            </w:r>
          </w:p>
        </w:tc>
        <w:tc>
          <w:tcPr>
            <w:tcW w:w="3961" w:type="dxa"/>
            <w:tcBorders>
              <w:top w:val="single" w:color="auto" w:sz="4" w:space="0"/>
              <w:left w:val="single" w:color="auto" w:sz="4" w:space="0"/>
              <w:bottom w:val="single" w:color="auto" w:sz="4" w:space="0"/>
              <w:right w:val="single" w:color="auto" w:sz="4" w:space="0"/>
            </w:tcBorders>
            <w:vAlign w:val="center"/>
          </w:tcPr>
          <w:p w14:paraId="018F6433">
            <w:pPr>
              <w:snapToGrid w:val="0"/>
              <w:spacing w:line="360" w:lineRule="auto"/>
              <w:jc w:val="center"/>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一级（重度）</w:t>
            </w:r>
          </w:p>
          <w:p w14:paraId="7503ABB3">
            <w:pPr>
              <w:snapToGrid w:val="0"/>
              <w:spacing w:line="360" w:lineRule="auto"/>
              <w:jc w:val="center"/>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二级（中度）</w:t>
            </w:r>
          </w:p>
          <w:p w14:paraId="28DEF48E">
            <w:pPr>
              <w:pStyle w:val="4"/>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三级（轻度）</w:t>
            </w:r>
          </w:p>
        </w:tc>
      </w:tr>
      <w:tr w14:paraId="32DBC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4" w:type="dxa"/>
            <w:tcBorders>
              <w:top w:val="single" w:color="auto" w:sz="4" w:space="0"/>
              <w:left w:val="single" w:color="auto" w:sz="4" w:space="0"/>
              <w:bottom w:val="single" w:color="auto" w:sz="4" w:space="0"/>
              <w:right w:val="single" w:color="auto" w:sz="4" w:space="0"/>
            </w:tcBorders>
            <w:vAlign w:val="center"/>
          </w:tcPr>
          <w:p w14:paraId="42FCCAE4">
            <w:pPr>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一对二</w:t>
            </w:r>
          </w:p>
        </w:tc>
        <w:tc>
          <w:tcPr>
            <w:tcW w:w="1758" w:type="dxa"/>
            <w:tcBorders>
              <w:top w:val="single" w:color="auto" w:sz="4" w:space="0"/>
              <w:left w:val="single" w:color="auto" w:sz="4" w:space="0"/>
              <w:bottom w:val="single" w:color="auto" w:sz="4" w:space="0"/>
              <w:right w:val="single" w:color="auto" w:sz="4" w:space="0"/>
            </w:tcBorders>
            <w:vAlign w:val="center"/>
          </w:tcPr>
          <w:p w14:paraId="77007833">
            <w:pPr>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24小时</w:t>
            </w:r>
          </w:p>
        </w:tc>
        <w:tc>
          <w:tcPr>
            <w:tcW w:w="1982" w:type="dxa"/>
            <w:tcBorders>
              <w:top w:val="single" w:color="auto" w:sz="4" w:space="0"/>
              <w:left w:val="single" w:color="auto" w:sz="4" w:space="0"/>
              <w:bottom w:val="single" w:color="auto" w:sz="4" w:space="0"/>
              <w:right w:val="single" w:color="auto" w:sz="4" w:space="0"/>
            </w:tcBorders>
          </w:tcPr>
          <w:p w14:paraId="68102187">
            <w:pPr>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一级：180元/天</w:t>
            </w:r>
          </w:p>
          <w:p w14:paraId="4DE3328D">
            <w:pPr>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二级：150元/天</w:t>
            </w:r>
          </w:p>
        </w:tc>
        <w:tc>
          <w:tcPr>
            <w:tcW w:w="3961" w:type="dxa"/>
            <w:tcBorders>
              <w:top w:val="single" w:color="auto" w:sz="4" w:space="0"/>
              <w:left w:val="single" w:color="auto" w:sz="4" w:space="0"/>
              <w:bottom w:val="single" w:color="auto" w:sz="4" w:space="0"/>
              <w:right w:val="single" w:color="auto" w:sz="4" w:space="0"/>
            </w:tcBorders>
            <w:vAlign w:val="center"/>
          </w:tcPr>
          <w:p w14:paraId="20172464">
            <w:pPr>
              <w:snapToGrid w:val="0"/>
              <w:spacing w:line="36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一级陪护不得高于1</w:t>
            </w:r>
            <w:r>
              <w:rPr>
                <w:rFonts w:hint="eastAsia" w:ascii="宋体" w:hAnsi="宋体" w:eastAsia="宋体" w:cs="宋体"/>
                <w:sz w:val="24"/>
                <w:szCs w:val="24"/>
                <w:lang w:eastAsia="zh-CN"/>
              </w:rPr>
              <w:t>：</w:t>
            </w:r>
            <w:r>
              <w:rPr>
                <w:rFonts w:hint="eastAsia" w:ascii="宋体" w:hAnsi="宋体" w:eastAsia="宋体" w:cs="宋体"/>
                <w:sz w:val="24"/>
                <w:szCs w:val="24"/>
              </w:rPr>
              <w:t>2，不得跨病区，不得跨楼层</w:t>
            </w:r>
          </w:p>
        </w:tc>
      </w:tr>
      <w:tr w14:paraId="49C7E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4" w:type="dxa"/>
            <w:vMerge w:val="restart"/>
            <w:tcBorders>
              <w:top w:val="single" w:color="auto" w:sz="4" w:space="0"/>
              <w:left w:val="single" w:color="auto" w:sz="4" w:space="0"/>
              <w:bottom w:val="single" w:color="auto" w:sz="4" w:space="0"/>
              <w:right w:val="single" w:color="auto" w:sz="4" w:space="0"/>
            </w:tcBorders>
            <w:vAlign w:val="center"/>
          </w:tcPr>
          <w:p w14:paraId="34D3BD6C">
            <w:pPr>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母婴护理</w:t>
            </w:r>
          </w:p>
        </w:tc>
        <w:tc>
          <w:tcPr>
            <w:tcW w:w="1758" w:type="dxa"/>
            <w:tcBorders>
              <w:top w:val="single" w:color="auto" w:sz="4" w:space="0"/>
              <w:left w:val="single" w:color="auto" w:sz="4" w:space="0"/>
              <w:bottom w:val="single" w:color="auto" w:sz="4" w:space="0"/>
              <w:right w:val="single" w:color="auto" w:sz="4" w:space="0"/>
            </w:tcBorders>
            <w:vAlign w:val="center"/>
          </w:tcPr>
          <w:p w14:paraId="3A16A317">
            <w:pPr>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自然分娩</w:t>
            </w:r>
          </w:p>
        </w:tc>
        <w:tc>
          <w:tcPr>
            <w:tcW w:w="1982" w:type="dxa"/>
            <w:tcBorders>
              <w:top w:val="single" w:color="auto" w:sz="4" w:space="0"/>
              <w:left w:val="single" w:color="auto" w:sz="4" w:space="0"/>
              <w:bottom w:val="single" w:color="auto" w:sz="4" w:space="0"/>
              <w:right w:val="single" w:color="auto" w:sz="4" w:space="0"/>
            </w:tcBorders>
            <w:vAlign w:val="center"/>
          </w:tcPr>
          <w:p w14:paraId="117B6E71">
            <w:pPr>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250元/天</w:t>
            </w:r>
          </w:p>
        </w:tc>
        <w:tc>
          <w:tcPr>
            <w:tcW w:w="3961" w:type="dxa"/>
            <w:vMerge w:val="restart"/>
            <w:tcBorders>
              <w:top w:val="single" w:color="auto" w:sz="4" w:space="0"/>
              <w:left w:val="single" w:color="auto" w:sz="4" w:space="0"/>
              <w:bottom w:val="single" w:color="auto" w:sz="4" w:space="0"/>
              <w:right w:val="single" w:color="auto" w:sz="4" w:space="0"/>
            </w:tcBorders>
            <w:vAlign w:val="center"/>
          </w:tcPr>
          <w:p w14:paraId="4748AAA9">
            <w:pPr>
              <w:snapToGrid w:val="0"/>
              <w:spacing w:line="360" w:lineRule="auto"/>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多胞胎需增加服务费70%</w:t>
            </w:r>
          </w:p>
        </w:tc>
      </w:tr>
      <w:tr w14:paraId="49984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4" w:type="dxa"/>
            <w:vMerge w:val="continue"/>
            <w:tcBorders>
              <w:top w:val="single" w:color="auto" w:sz="4" w:space="0"/>
              <w:left w:val="single" w:color="auto" w:sz="4" w:space="0"/>
              <w:bottom w:val="single" w:color="auto" w:sz="4" w:space="0"/>
              <w:right w:val="single" w:color="auto" w:sz="4" w:space="0"/>
            </w:tcBorders>
            <w:vAlign w:val="center"/>
          </w:tcPr>
          <w:p w14:paraId="14B9136A">
            <w:pPr>
              <w:widowControl/>
              <w:jc w:val="left"/>
              <w:rPr>
                <w:rFonts w:hint="eastAsia" w:ascii="宋体" w:hAnsi="宋体" w:eastAsia="宋体" w:cs="宋体"/>
                <w:color w:val="000000"/>
                <w:sz w:val="24"/>
                <w:szCs w:val="24"/>
              </w:rPr>
            </w:pPr>
          </w:p>
        </w:tc>
        <w:tc>
          <w:tcPr>
            <w:tcW w:w="1758" w:type="dxa"/>
            <w:tcBorders>
              <w:top w:val="single" w:color="auto" w:sz="4" w:space="0"/>
              <w:left w:val="single" w:color="auto" w:sz="4" w:space="0"/>
              <w:bottom w:val="single" w:color="auto" w:sz="4" w:space="0"/>
              <w:right w:val="single" w:color="auto" w:sz="4" w:space="0"/>
            </w:tcBorders>
            <w:vAlign w:val="center"/>
          </w:tcPr>
          <w:p w14:paraId="1B2A7F4F">
            <w:pPr>
              <w:snapToGrid w:val="0"/>
              <w:spacing w:line="360" w:lineRule="auto"/>
              <w:jc w:val="center"/>
              <w:textAlignment w:val="baseline"/>
              <w:rPr>
                <w:rFonts w:hint="eastAsia" w:ascii="宋体" w:hAnsi="宋体" w:eastAsia="宋体" w:cs="宋体"/>
                <w:color w:val="000000"/>
                <w:sz w:val="24"/>
                <w:szCs w:val="24"/>
              </w:rPr>
            </w:pPr>
            <w:r>
              <w:rPr>
                <w:rFonts w:hint="eastAsia" w:ascii="宋体" w:hAnsi="宋体" w:eastAsia="宋体" w:cs="宋体"/>
                <w:sz w:val="24"/>
                <w:szCs w:val="24"/>
              </w:rPr>
              <w:t>剖宫分娩</w:t>
            </w:r>
          </w:p>
        </w:tc>
        <w:tc>
          <w:tcPr>
            <w:tcW w:w="1982" w:type="dxa"/>
            <w:tcBorders>
              <w:top w:val="single" w:color="auto" w:sz="4" w:space="0"/>
              <w:left w:val="single" w:color="auto" w:sz="4" w:space="0"/>
              <w:bottom w:val="single" w:color="auto" w:sz="4" w:space="0"/>
              <w:right w:val="single" w:color="auto" w:sz="4" w:space="0"/>
            </w:tcBorders>
            <w:vAlign w:val="center"/>
          </w:tcPr>
          <w:p w14:paraId="4862BD36">
            <w:pPr>
              <w:snapToGrid w:val="0"/>
              <w:spacing w:line="360" w:lineRule="auto"/>
              <w:jc w:val="center"/>
              <w:textAlignment w:val="baseline"/>
              <w:rPr>
                <w:rFonts w:hint="eastAsia" w:ascii="宋体" w:hAnsi="宋体" w:eastAsia="宋体" w:cs="宋体"/>
                <w:color w:val="000000"/>
                <w:sz w:val="24"/>
                <w:szCs w:val="24"/>
              </w:rPr>
            </w:pPr>
            <w:r>
              <w:rPr>
                <w:rFonts w:hint="eastAsia" w:ascii="宋体" w:hAnsi="宋体" w:eastAsia="宋体" w:cs="宋体"/>
                <w:sz w:val="24"/>
                <w:szCs w:val="24"/>
              </w:rPr>
              <w:t>300元/天</w:t>
            </w:r>
          </w:p>
        </w:tc>
        <w:tc>
          <w:tcPr>
            <w:tcW w:w="3961" w:type="dxa"/>
            <w:vMerge w:val="continue"/>
            <w:tcBorders>
              <w:top w:val="single" w:color="auto" w:sz="4" w:space="0"/>
              <w:left w:val="single" w:color="auto" w:sz="4" w:space="0"/>
              <w:bottom w:val="single" w:color="auto" w:sz="4" w:space="0"/>
              <w:right w:val="single" w:color="auto" w:sz="4" w:space="0"/>
            </w:tcBorders>
            <w:vAlign w:val="center"/>
          </w:tcPr>
          <w:p w14:paraId="0F018D59">
            <w:pPr>
              <w:widowControl/>
              <w:jc w:val="left"/>
              <w:rPr>
                <w:rFonts w:hint="eastAsia" w:ascii="宋体" w:hAnsi="宋体" w:eastAsia="宋体" w:cs="宋体"/>
                <w:color w:val="000000"/>
                <w:sz w:val="24"/>
                <w:szCs w:val="24"/>
              </w:rPr>
            </w:pPr>
          </w:p>
        </w:tc>
      </w:tr>
      <w:tr w14:paraId="37B4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05" w:type="dxa"/>
            <w:gridSpan w:val="4"/>
            <w:tcBorders>
              <w:top w:val="single" w:color="auto" w:sz="4" w:space="0"/>
              <w:left w:val="single" w:color="auto" w:sz="4" w:space="0"/>
              <w:bottom w:val="single" w:color="auto" w:sz="4" w:space="0"/>
              <w:right w:val="single" w:color="auto" w:sz="4" w:space="0"/>
            </w:tcBorders>
            <w:vAlign w:val="center"/>
          </w:tcPr>
          <w:p w14:paraId="7147D0DE">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p w14:paraId="6B24D466">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1.根据投标报价收费，盖单位公章报医院备案。</w:t>
            </w:r>
          </w:p>
          <w:p w14:paraId="7EF541B7">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2.符合安全条件，且在病情许可、同一病房，经护士长同意后方可选择一对二服务。</w:t>
            </w:r>
          </w:p>
          <w:p w14:paraId="21E702A4">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3.春节期间（年三十至年初三）陪护价格双倍，但应向采购人事前备案并对外公开。</w:t>
            </w:r>
          </w:p>
          <w:p w14:paraId="365D1C7B">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4.每位病人服务结束时应由病人（家属）、项目负责人签字确认，确认单应包含服务时间。         </w:t>
            </w:r>
          </w:p>
          <w:p w14:paraId="2D1A586D">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一对二的服务形式，有时间和服务内容限制，要在服务合理数量病人时，保证在达成协议的时间内完成服务项目，并达到标准。</w:t>
            </w:r>
          </w:p>
          <w:p w14:paraId="66BF1AD9">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不得擅自抬高服务价格。</w:t>
            </w:r>
          </w:p>
          <w:p w14:paraId="4C75DB16">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除已约定的服务项目外，本项目服务期间新增加的服务项目收费标准最高限价由采购人与成交供应商根据市场价格共同商定。</w:t>
            </w:r>
          </w:p>
          <w:p w14:paraId="6062B62E">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8.陪护管理人员应根据患者的病情和自理能力确定陪护级别和价格，实行动态调整。</w:t>
            </w:r>
          </w:p>
          <w:p w14:paraId="45F3DEB9">
            <w:pPr>
              <w:jc w:val="left"/>
              <w:rPr>
                <w:rFonts w:hint="eastAsia" w:ascii="宋体" w:hAnsi="宋体" w:eastAsia="宋体" w:cs="宋体"/>
                <w:color w:val="000000"/>
                <w:sz w:val="24"/>
                <w:szCs w:val="24"/>
              </w:rPr>
            </w:pPr>
            <w:r>
              <w:rPr>
                <w:rFonts w:hint="eastAsia" w:ascii="宋体" w:hAnsi="宋体" w:eastAsia="宋体" w:cs="宋体"/>
                <w:color w:val="000000" w:themeColor="text1"/>
                <w:sz w:val="24"/>
                <w:szCs w:val="24"/>
                <w14:textFill>
                  <w14:solidFill>
                    <w14:schemeClr w14:val="tx1"/>
                  </w14:solidFill>
                </w14:textFill>
              </w:rPr>
              <w:t>9.结账时间：陪护时间以24小时为计算单位，小于8小时以半天计算。服务费用结算时间节点以每天中午12:00为准。</w:t>
            </w:r>
          </w:p>
        </w:tc>
      </w:tr>
    </w:tbl>
    <w:p w14:paraId="184DCF6A">
      <w:pPr>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2、服务标准</w:t>
      </w:r>
    </w:p>
    <w:p w14:paraId="7C1AC83B">
      <w:pPr>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2.1总体要求</w:t>
      </w:r>
    </w:p>
    <w:p w14:paraId="2A807E83">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（1）清洁处置：协助患者洗脸、洗手、口腔照护（刷牙、漱口）、梳头、洗头发、洗脚或泡脚、擦澡或协助洗澡、更换衣服、修剪指甲等。</w:t>
      </w:r>
    </w:p>
    <w:p w14:paraId="1E8243D4">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（2）整理病床、床头柜的卫生，清理患者用品如便器等的卫生，洗涤患者衣物。</w:t>
      </w:r>
    </w:p>
    <w:p w14:paraId="0670E680">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（3）协助患者订餐、进餐、饮水、加餐、打开水、清洗餐具等。</w:t>
      </w:r>
    </w:p>
    <w:p w14:paraId="34475EBE">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（4）协助患者功能锻炼、床下活动，陪同患者散步，给不能自主活动的患者翻身，预防跌倒等。</w:t>
      </w:r>
    </w:p>
    <w:p w14:paraId="310A793D">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（5）陪送患者检查，协助转运（不额外收费）。</w:t>
      </w:r>
    </w:p>
    <w:p w14:paraId="79D9E74F">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（6）协助患者排泄大小便，帮助患者留取大小便标本，会阴部清洁等。</w:t>
      </w:r>
    </w:p>
    <w:p w14:paraId="378BACD9">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（7）协助观察患者一般情况，如输液滴注、有无发热、进食情况等，发现异常情况及时报告医护人员。</w:t>
      </w:r>
    </w:p>
    <w:p w14:paraId="0472D116">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（8）在患者或家属同意下为患者购买生活用品。</w:t>
      </w:r>
    </w:p>
    <w:p w14:paraId="43CBDAB6">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（9）陪伴患者，为患者提供必要的心理安慰等。</w:t>
      </w:r>
    </w:p>
    <w:p w14:paraId="7E9247EA">
      <w:pPr>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2.2具体要求</w:t>
      </w:r>
    </w:p>
    <w:tbl>
      <w:tblPr>
        <w:tblStyle w:val="7"/>
        <w:tblW w:w="9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1769"/>
        <w:gridCol w:w="4996"/>
        <w:gridCol w:w="1350"/>
      </w:tblGrid>
      <w:tr w14:paraId="03067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152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CDDC701">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服务等级</w:t>
            </w:r>
          </w:p>
        </w:tc>
        <w:tc>
          <w:tcPr>
            <w:tcW w:w="17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32859E3">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收费标准</w:t>
            </w:r>
          </w:p>
        </w:tc>
        <w:tc>
          <w:tcPr>
            <w:tcW w:w="499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E0D4236">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服务内容</w:t>
            </w:r>
          </w:p>
        </w:tc>
        <w:tc>
          <w:tcPr>
            <w:tcW w:w="13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DB20F6D">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r>
      <w:tr w14:paraId="6A677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2" w:hRule="exact"/>
          <w:jc w:val="center"/>
        </w:trPr>
        <w:tc>
          <w:tcPr>
            <w:tcW w:w="152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AB03821">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一级（1对1）</w:t>
            </w:r>
          </w:p>
        </w:tc>
        <w:tc>
          <w:tcPr>
            <w:tcW w:w="17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566081B">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280元/人/天</w:t>
            </w:r>
          </w:p>
        </w:tc>
        <w:tc>
          <w:tcPr>
            <w:tcW w:w="499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7651D48A">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1、打开水、买饭、餐后整理、买日用品；</w:t>
            </w:r>
          </w:p>
          <w:p w14:paraId="3C539F14">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2、整理床单、看护输液、协助入厕； </w:t>
            </w:r>
          </w:p>
          <w:p w14:paraId="6F0AA04C">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3、洗脸、洗头、洗脚、刮胡须；</w:t>
            </w:r>
          </w:p>
          <w:p w14:paraId="05B4823E">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4、协助大小便及便器的清洗、消毒；</w:t>
            </w:r>
          </w:p>
          <w:p w14:paraId="78F53719">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5、协助喂饭、服药；</w:t>
            </w:r>
          </w:p>
          <w:p w14:paraId="724FAB39">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6、翻身、拍背；</w:t>
            </w:r>
          </w:p>
          <w:p w14:paraId="75688E55">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7、协助擦身洗澡；</w:t>
            </w:r>
          </w:p>
          <w:p w14:paraId="472950FC">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8、协助肢体运动；</w:t>
            </w:r>
          </w:p>
          <w:p w14:paraId="1714A200">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9、协助排痰，打流食；</w:t>
            </w:r>
          </w:p>
          <w:p w14:paraId="0D97944C">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10、陪同病人检查，接送病人；</w:t>
            </w:r>
          </w:p>
          <w:p w14:paraId="0B20E73A">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11、必要时多人协助服务；</w:t>
            </w:r>
          </w:p>
          <w:p w14:paraId="085357B8">
            <w:pPr>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12、与病人心里和营养沟通</w:t>
            </w:r>
            <w:r>
              <w:rPr>
                <w:rFonts w:hint="eastAsia" w:ascii="宋体" w:hAnsi="宋体" w:cs="宋体"/>
                <w:color w:val="000000" w:themeColor="text1"/>
                <w:sz w:val="24"/>
                <w:szCs w:val="24"/>
                <w:lang w:eastAsia="zh-CN"/>
                <w14:textFill>
                  <w14:solidFill>
                    <w14:schemeClr w14:val="tx1"/>
                  </w14:solidFill>
                </w14:textFill>
              </w:rPr>
              <w:t>。</w:t>
            </w:r>
          </w:p>
        </w:tc>
        <w:tc>
          <w:tcPr>
            <w:tcW w:w="13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058D170">
            <w:pPr>
              <w:jc w:val="left"/>
              <w:rPr>
                <w:rFonts w:hint="eastAsia" w:ascii="宋体" w:hAnsi="宋体" w:eastAsia="宋体" w:cs="宋体"/>
                <w:color w:val="000000" w:themeColor="text1"/>
                <w:sz w:val="24"/>
                <w:szCs w:val="24"/>
                <w14:textFill>
                  <w14:solidFill>
                    <w14:schemeClr w14:val="tx1"/>
                  </w14:solidFill>
                </w14:textFill>
              </w:rPr>
            </w:pPr>
          </w:p>
        </w:tc>
      </w:tr>
      <w:tr w14:paraId="4FD2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4" w:hRule="exact"/>
          <w:jc w:val="center"/>
        </w:trPr>
        <w:tc>
          <w:tcPr>
            <w:tcW w:w="152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DD54F71">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二级（1对1）</w:t>
            </w:r>
          </w:p>
        </w:tc>
        <w:tc>
          <w:tcPr>
            <w:tcW w:w="17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B55559B">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240元/人/天</w:t>
            </w:r>
          </w:p>
        </w:tc>
        <w:tc>
          <w:tcPr>
            <w:tcW w:w="499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3C1CD96">
            <w:pPr>
              <w:numPr>
                <w:ilvl w:val="0"/>
                <w:numId w:val="1"/>
              </w:num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打开水、买饭、餐后整理、买日用品；</w:t>
            </w:r>
          </w:p>
          <w:p w14:paraId="2CF8C8C3">
            <w:pPr>
              <w:numPr>
                <w:ilvl w:val="0"/>
                <w:numId w:val="1"/>
              </w:num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整理床单、看护输液、协助入厕； </w:t>
            </w:r>
          </w:p>
          <w:p w14:paraId="5F3AAF70">
            <w:pPr>
              <w:numPr>
                <w:ilvl w:val="0"/>
                <w:numId w:val="1"/>
              </w:num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洗脸、洗头、洗脚、刮胡须；</w:t>
            </w:r>
          </w:p>
          <w:p w14:paraId="69694A48">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4、协助大小便及便器的清洗、消毒；</w:t>
            </w:r>
          </w:p>
          <w:p w14:paraId="075389E5">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5、协助喂饭、服药；</w:t>
            </w:r>
          </w:p>
          <w:p w14:paraId="2ADDD296">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6、翻身、拍背；</w:t>
            </w:r>
          </w:p>
          <w:p w14:paraId="1AE48768">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7、协助擦身洗澡；</w:t>
            </w:r>
          </w:p>
          <w:p w14:paraId="4C2B5C20">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8、协助肢体运动；</w:t>
            </w:r>
          </w:p>
          <w:p w14:paraId="367A0C12">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9、协助排痰，打流食；</w:t>
            </w:r>
          </w:p>
          <w:p w14:paraId="032DDD38">
            <w:pPr>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10、陪同病人检查，接送病人</w:t>
            </w:r>
            <w:r>
              <w:rPr>
                <w:rFonts w:hint="eastAsia" w:ascii="宋体" w:hAnsi="宋体" w:cs="宋体"/>
                <w:color w:val="000000" w:themeColor="text1"/>
                <w:sz w:val="24"/>
                <w:szCs w:val="24"/>
                <w:lang w:eastAsia="zh-CN"/>
                <w14:textFill>
                  <w14:solidFill>
                    <w14:schemeClr w14:val="tx1"/>
                  </w14:solidFill>
                </w14:textFill>
              </w:rPr>
              <w:t>。</w:t>
            </w:r>
          </w:p>
        </w:tc>
        <w:tc>
          <w:tcPr>
            <w:tcW w:w="13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18C562F">
            <w:pPr>
              <w:jc w:val="left"/>
              <w:rPr>
                <w:rFonts w:hint="eastAsia" w:ascii="宋体" w:hAnsi="宋体" w:eastAsia="宋体" w:cs="宋体"/>
                <w:color w:val="000000" w:themeColor="text1"/>
                <w:sz w:val="24"/>
                <w:szCs w:val="24"/>
                <w14:textFill>
                  <w14:solidFill>
                    <w14:schemeClr w14:val="tx1"/>
                  </w14:solidFill>
                </w14:textFill>
              </w:rPr>
            </w:pPr>
          </w:p>
        </w:tc>
      </w:tr>
      <w:tr w14:paraId="11192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exact"/>
          <w:jc w:val="center"/>
        </w:trPr>
        <w:tc>
          <w:tcPr>
            <w:tcW w:w="152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C26F648">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三级（1对1）</w:t>
            </w:r>
          </w:p>
        </w:tc>
        <w:tc>
          <w:tcPr>
            <w:tcW w:w="17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DC32B35">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200元/人/天</w:t>
            </w:r>
          </w:p>
        </w:tc>
        <w:tc>
          <w:tcPr>
            <w:tcW w:w="499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35D5E41">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1、打开水、买饭、餐后整理、买日用品；</w:t>
            </w:r>
          </w:p>
          <w:p w14:paraId="1FF5C0D4">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2、整理床单、看护输液、协助入厕； </w:t>
            </w:r>
          </w:p>
          <w:p w14:paraId="31F336FE">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3、洗脸、洗头、洗脚、刮胡须；</w:t>
            </w:r>
          </w:p>
          <w:p w14:paraId="5A918E08">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4、协助大小便及便器的清洗、消毒；</w:t>
            </w:r>
          </w:p>
          <w:p w14:paraId="1D02A7FE">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5、协助喂饭、服药；</w:t>
            </w:r>
          </w:p>
          <w:p w14:paraId="09F38202">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6、翻身、拍背；</w:t>
            </w:r>
          </w:p>
          <w:p w14:paraId="5DCF4C2F">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7、协助擦身洗澡；</w:t>
            </w:r>
          </w:p>
          <w:p w14:paraId="74AA8F85">
            <w:pPr>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8、协助肢体运动</w:t>
            </w:r>
            <w:r>
              <w:rPr>
                <w:rFonts w:hint="eastAsia" w:ascii="宋体" w:hAnsi="宋体" w:cs="宋体"/>
                <w:color w:val="000000" w:themeColor="text1"/>
                <w:sz w:val="24"/>
                <w:szCs w:val="24"/>
                <w:lang w:eastAsia="zh-CN"/>
                <w14:textFill>
                  <w14:solidFill>
                    <w14:schemeClr w14:val="tx1"/>
                  </w14:solidFill>
                </w14:textFill>
              </w:rPr>
              <w:t>。</w:t>
            </w:r>
          </w:p>
        </w:tc>
        <w:tc>
          <w:tcPr>
            <w:tcW w:w="13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E50E976">
            <w:pPr>
              <w:jc w:val="left"/>
              <w:rPr>
                <w:rFonts w:hint="eastAsia" w:ascii="宋体" w:hAnsi="宋体" w:eastAsia="宋体" w:cs="宋体"/>
                <w:color w:val="000000" w:themeColor="text1"/>
                <w:sz w:val="24"/>
                <w:szCs w:val="24"/>
                <w14:textFill>
                  <w14:solidFill>
                    <w14:schemeClr w14:val="tx1"/>
                  </w14:solidFill>
                </w14:textFill>
              </w:rPr>
            </w:pPr>
          </w:p>
        </w:tc>
      </w:tr>
      <w:tr w14:paraId="414C3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exact"/>
          <w:jc w:val="center"/>
        </w:trPr>
        <w:tc>
          <w:tcPr>
            <w:tcW w:w="152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E3A8795">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一级（1对2）</w:t>
            </w:r>
          </w:p>
        </w:tc>
        <w:tc>
          <w:tcPr>
            <w:tcW w:w="17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6702A94">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180元/人/天</w:t>
            </w:r>
          </w:p>
        </w:tc>
        <w:tc>
          <w:tcPr>
            <w:tcW w:w="499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481E6C99">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1、协助患者起居，帮助患者洗头、洗脸、洗手、洗脚、擦身、漱口、修剪指甲、梳头、更换内衣、擦洗等。</w:t>
            </w:r>
          </w:p>
          <w:p w14:paraId="5238F4BC">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2、对生活半自理患者喂水喂食(禁食和鼻饲患者除外)、递送便器及倾倒大小便。</w:t>
            </w:r>
          </w:p>
          <w:p w14:paraId="6E11B140">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3、保持床单的清洁，根据患者病情需要为患者使用床挡；</w:t>
            </w:r>
          </w:p>
          <w:p w14:paraId="37C9E61A">
            <w:pPr>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4、打开水、买饭、餐后整理、买日用品</w:t>
            </w:r>
            <w:r>
              <w:rPr>
                <w:rFonts w:hint="eastAsia" w:ascii="宋体" w:hAnsi="宋体" w:cs="宋体"/>
                <w:color w:val="000000" w:themeColor="text1"/>
                <w:sz w:val="24"/>
                <w:szCs w:val="24"/>
                <w:lang w:eastAsia="zh-CN"/>
                <w14:textFill>
                  <w14:solidFill>
                    <w14:schemeClr w14:val="tx1"/>
                  </w14:solidFill>
                </w14:textFill>
              </w:rPr>
              <w:t>。</w:t>
            </w:r>
          </w:p>
          <w:p w14:paraId="578D450B">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5、整理床单、看护输液、协助入厕； </w:t>
            </w:r>
          </w:p>
          <w:p w14:paraId="619E896A">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6、陪同病人检查，接送病人；</w:t>
            </w:r>
          </w:p>
        </w:tc>
        <w:tc>
          <w:tcPr>
            <w:tcW w:w="13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A0AA038">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生活不能自理者或有需求者</w:t>
            </w:r>
          </w:p>
          <w:p w14:paraId="24B14FB9">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（全失能）</w:t>
            </w:r>
          </w:p>
        </w:tc>
      </w:tr>
      <w:tr w14:paraId="7219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exact"/>
          <w:jc w:val="center"/>
        </w:trPr>
        <w:tc>
          <w:tcPr>
            <w:tcW w:w="152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49B5DE1">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二级（1对2）</w:t>
            </w:r>
          </w:p>
        </w:tc>
        <w:tc>
          <w:tcPr>
            <w:tcW w:w="17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76D5362">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150元/人/天</w:t>
            </w:r>
          </w:p>
        </w:tc>
        <w:tc>
          <w:tcPr>
            <w:tcW w:w="499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3824BDDB">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1、打开水,买饭，餐后整理买日用品；</w:t>
            </w:r>
          </w:p>
          <w:p w14:paraId="749439B8">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2、整理床单，看护输液瓶；</w:t>
            </w:r>
          </w:p>
          <w:p w14:paraId="75774CC3">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3、协助大小便及便器的清洗消毒；</w:t>
            </w:r>
          </w:p>
          <w:p w14:paraId="7CC8DE08">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4、协助喂饭,服药；</w:t>
            </w:r>
          </w:p>
          <w:p w14:paraId="40FAC939">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5、协助擦身洗澡；</w:t>
            </w:r>
          </w:p>
          <w:p w14:paraId="70067455">
            <w:pPr>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6、陪同病人检查，接送病人</w:t>
            </w:r>
            <w:r>
              <w:rPr>
                <w:rFonts w:hint="eastAsia" w:ascii="宋体" w:hAnsi="宋体" w:cs="宋体"/>
                <w:color w:val="000000" w:themeColor="text1"/>
                <w:sz w:val="24"/>
                <w:szCs w:val="24"/>
                <w:lang w:eastAsia="zh-CN"/>
                <w14:textFill>
                  <w14:solidFill>
                    <w14:schemeClr w14:val="tx1"/>
                  </w14:solidFill>
                </w14:textFill>
              </w:rPr>
              <w:t>。</w:t>
            </w:r>
          </w:p>
        </w:tc>
        <w:tc>
          <w:tcPr>
            <w:tcW w:w="13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2A9DEE9">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病情较为稳定，生活基本自理者</w:t>
            </w:r>
          </w:p>
          <w:p w14:paraId="09D95834">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（半失能）</w:t>
            </w:r>
          </w:p>
        </w:tc>
      </w:tr>
    </w:tbl>
    <w:p w14:paraId="588DC6E9">
      <w:pPr>
        <w:widowControl/>
        <w:shd w:val="clear" w:color="auto" w:fill="FFFFFF"/>
        <w:jc w:val="left"/>
        <w:rPr>
          <w:rFonts w:hint="eastAsia" w:ascii="宋体" w:hAnsi="宋体" w:eastAsia="宋体" w:cs="宋体"/>
          <w:color w:val="877A6B"/>
          <w:spacing w:val="-4"/>
          <w:kern w:val="0"/>
          <w:sz w:val="24"/>
          <w:szCs w:val="24"/>
        </w:rPr>
      </w:pPr>
    </w:p>
    <w:p w14:paraId="5214BE9F">
      <w:pPr>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二）服务期限：自合同签订之日起三年，合同一年一签，每年服务期满后，经采购单位审核同意后，在服务价格、政策不变的前提下，双方可协议续签合同，但最多续签二次，每次一年（采购人也有权重新组织采购）。</w:t>
      </w:r>
    </w:p>
    <w:p w14:paraId="00E1BBC6">
      <w:pPr>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（三）水电等能耗费用：</w:t>
      </w:r>
      <w:r>
        <w:rPr>
          <w:rFonts w:hint="eastAsia" w:ascii="宋体" w:hAnsi="宋体" w:cs="宋体"/>
          <w:b/>
          <w:bCs/>
          <w:color w:val="auto"/>
          <w:sz w:val="24"/>
          <w:szCs w:val="24"/>
          <w:lang w:val="en-US" w:eastAsia="zh-CN"/>
        </w:rPr>
        <w:t>成交</w:t>
      </w:r>
      <w:r>
        <w:rPr>
          <w:rFonts w:hint="eastAsia" w:ascii="宋体" w:hAnsi="宋体" w:eastAsia="宋体" w:cs="宋体"/>
          <w:b/>
          <w:bCs/>
          <w:color w:val="auto"/>
          <w:sz w:val="24"/>
          <w:szCs w:val="24"/>
        </w:rPr>
        <w:t>人向采购人缴纳水电等能耗费用，最低5万/年，每年结算一次。</w:t>
      </w:r>
    </w:p>
    <w:p w14:paraId="6EED3E85">
      <w:pPr>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（四）服务和商务要求：</w:t>
      </w:r>
    </w:p>
    <w:p w14:paraId="1E8458E0">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1、管理形式：由</w:t>
      </w:r>
      <w:r>
        <w:rPr>
          <w:rFonts w:hint="eastAsia" w:ascii="宋体" w:hAnsi="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人统一招聘、管理及培训员工。</w:t>
      </w:r>
    </w:p>
    <w:p w14:paraId="56523F3F">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2、陪护模式：</w:t>
      </w:r>
      <w:r>
        <w:rPr>
          <w:rFonts w:hint="eastAsia" w:ascii="宋体" w:hAnsi="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人需根据病情提供一对一、一对二模式服务供患者及家属自愿选择（一对二需在病情许可、床位邻近的情况下）。</w:t>
      </w:r>
    </w:p>
    <w:p w14:paraId="2C5144BB">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3、陪护协议：</w:t>
      </w:r>
      <w:r>
        <w:rPr>
          <w:rFonts w:hint="eastAsia" w:ascii="宋体" w:hAnsi="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人须和患方签订《陪护协议》，明确照护服务内容、收费标准及双方的权利义务等，报医院备案。</w:t>
      </w:r>
    </w:p>
    <w:p w14:paraId="44C6828A">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人在医院急诊科每天无偿安排不少于2个担架员，协助急诊科工作。</w:t>
      </w:r>
    </w:p>
    <w:p w14:paraId="0E8AC25A">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5、收费标准：</w:t>
      </w:r>
    </w:p>
    <w:p w14:paraId="7C4E9E7B">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（1）陪护收费标准必须明码标价，明确不同服务内容的收费标准、法定节假日调价幅度等，并在陪护服务工作站、病区护士站等醒目位置公示，同时公布24小时预约联系电话和投诉方式。</w:t>
      </w:r>
    </w:p>
    <w:p w14:paraId="6F22BFD4">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人须按合同收取陪护费用，并根据患方要求开具发票，不得由陪护人员私自收取。</w:t>
      </w:r>
    </w:p>
    <w:p w14:paraId="23261EA1">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、管理要求：</w:t>
      </w:r>
    </w:p>
    <w:p w14:paraId="0871CEA6">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人需安排2-3名管理人员驻守在医院，负责陪护日常管理工作，并与医院进行定期沟通、协调和反馈。管理人员须由具有医院陪护管理经验的人员担任，如不符合要求，采购人有权责令</w:t>
      </w:r>
      <w:r>
        <w:rPr>
          <w:rFonts w:hint="eastAsia" w:ascii="宋体" w:hAnsi="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人随时更换。</w:t>
      </w:r>
    </w:p>
    <w:p w14:paraId="111166B6">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人须保证本院陪护人员的数量，以满足临床需要，并提供24小时连续陪护服务。接到患方陪护需求后半小时内须回应是否有陪护，1小时内到岗。</w:t>
      </w:r>
    </w:p>
    <w:p w14:paraId="639E14A1">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人对违规、违纪、违反职业道德的陪护人员应严肃处理，采购人有权要求</w:t>
      </w:r>
      <w:r>
        <w:rPr>
          <w:rFonts w:hint="eastAsia" w:ascii="宋体" w:hAnsi="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人对上述陪护人员及考核不合格的陪护人员责令劝退。</w:t>
      </w:r>
    </w:p>
    <w:p w14:paraId="428A4D63">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人须有完善的管理制度。</w:t>
      </w:r>
      <w:r>
        <w:rPr>
          <w:rFonts w:hint="eastAsia" w:ascii="宋体" w:hAnsi="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人同患方签订服务协议时，应在陪护人员、患方共同对服务内容、时限、人员、费用等均没有异议的情况下签订服务协议。</w:t>
      </w:r>
    </w:p>
    <w:p w14:paraId="4EC7B431">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人应建立陪护人员个人档案，记录陪护人员历程陪护记录、培训经历、陪护质量反馈及身体健康状况等。</w:t>
      </w:r>
    </w:p>
    <w:p w14:paraId="5E58A4D9">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（6）所有陪护人员的衣物、生活日用品集中管理。</w:t>
      </w:r>
    </w:p>
    <w:p w14:paraId="09B90C00">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人负责日常陪护管理工作，并持续对陪护人员进行岗位技能、职业道德和各种安全知识的培训，同时附有培训记录和课程内容。要求陪护人员切实贯彻执行医院的各项规章制度。</w:t>
      </w:r>
    </w:p>
    <w:p w14:paraId="1B0E1672">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、陪护人员要求：</w:t>
      </w:r>
    </w:p>
    <w:p w14:paraId="5E2B08F9">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遵纪守法，在提供照护服务过程中服从医院和陪护公司双重管理。具备一定的陪护管理经验，有陪护工作背景者最佳。能积极沟通，听取客户对陪护管理工作的意见。负责对陪护的管理、指导、培训。保证24小时有管理人员，如遇突发状况，能及时对突发事件进行协调解决。保证入住科室陪护均有组长管理，以便联系及时处理问题。</w:t>
      </w:r>
    </w:p>
    <w:p w14:paraId="067FE0F8">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（2）年龄原则上在 18-60周岁,身体健康可适当放宽到65周岁，小学及以上文化程度。</w:t>
      </w:r>
    </w:p>
    <w:p w14:paraId="72E63D7E">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（3）提供具有相应资质医疗机构出具的有效期内的健康证明或二级及以上医院近一年内出具的体检报告，无精神病史和各类传染病，无严重的皮肤病和严重的药物过敏。</w:t>
      </w:r>
    </w:p>
    <w:p w14:paraId="05D1FBD8">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（4）母婴陪护年龄要求30-55周岁，需提供3个月内的幽门螺旋杆菌检测、妇科检测阴性报告等，对于承担母婴照护的陪护，须有相关培训证书。</w:t>
      </w:r>
    </w:p>
    <w:p w14:paraId="63B744B0">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陪护人员上岗前需接受一定时间的模块化照护服务工作培训(具体培训内容由各市相关部门制定)，培训内容包括患者生活照护基本知识、基本技能、服务规范及照护安全知识等。对中断照护工作一年及以上的，须重新培训后上岗。</w:t>
      </w:r>
    </w:p>
    <w:p w14:paraId="08D30F20">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（6）陪护人员需有爱心，责任心。在陪护期间，尊重患者人格，保护患者隐私，不得损害患者正当利益。</w:t>
      </w:r>
    </w:p>
    <w:p w14:paraId="23F7E36B">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（7）统一着装，佩戴工作牌，遵守医院及科室的各项规章制度，遵守劳动纪律，不准扎堆聊天，不能串岗。</w:t>
      </w:r>
    </w:p>
    <w:p w14:paraId="77DC3A76">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（8）明确工作职责，严禁代替护士从事照护技术性操作工作。其工作范围主要是患者的日常生活照护，要服从病区护士长的安排，配合做好病房管理工作，不能干涉正常的医疗、护理工作。</w:t>
      </w:r>
    </w:p>
    <w:p w14:paraId="56BBC2B8">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陪护人员需严格遵守医院的规章制度，不得擅自翻阅、复印、拍照、抄录病历及其他医疗文件，不得私自取用医用物品（如患者被服、手套、纱布、棉签等）；尊重患者隐私，不能谈论患者的病情；不与患者同床睡觉，不得占用病房空床。</w:t>
      </w:r>
    </w:p>
    <w:p w14:paraId="7C29DE70">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（10）陪护人员严禁向患者或家属索要钱物；不得向患者或家属兜售任何物品；不得向患者及家属提出与工作无关的任何要求；陪护期间不得干私活，节约用水、用电；无陪护期间不得在病区逗留、串门。</w:t>
      </w:r>
    </w:p>
    <w:p w14:paraId="6D476778">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（11）陪护人员不得以任何理由，拒绝重危患者的陪护；不得私自接单患者或作为中介介绍患者。</w:t>
      </w:r>
    </w:p>
    <w:p w14:paraId="67595F4D">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（12）不允许陪护人员向患者或家属方索要餐费，陪护人员自行解决就餐。</w:t>
      </w:r>
    </w:p>
    <w:p w14:paraId="6AA9FEC9">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能够体现对陪护工作的专业性；对陪护管理有丰富经验；对不同服务对象能够提供不同层次的服务；定期测评客户满意度，并不断改进管理方法及服务质量；陪护要服从科室管理，不允许私自代管其他病人，乱收费，乱窜病房；陪护人员统一服装，不能在科室内抽烟、喝酒。针对目前医院陪护状况制定详细的服务方案。</w:t>
      </w:r>
    </w:p>
    <w:p w14:paraId="16A061DA">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（14）服务期间如发生陪护在病房内使用医院禁止的电器设备、长期卧床病人发生跌倒、坠床等问题，</w:t>
      </w:r>
      <w:r>
        <w:rPr>
          <w:rFonts w:hint="eastAsia" w:ascii="宋体" w:hAnsi="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人承担全部责任。</w:t>
      </w:r>
    </w:p>
    <w:p w14:paraId="21D6B333">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语言要求：要估计病人的教育程度及理解力，选择合适的语言来表达。语言内容要严谨、符合伦理道德原则。语言的情感沟通是陪护与患者之间感情的“桥梁”，应满腔热情地面对病人，将病人的爱心、同情心和真诚相助的情感融在言语中。如早上病人醒来，微笑对病人说：“您晚上睡的好吗？”“今天天气真好！我打开窗户交换一下空气，行吗？”。对病人的隐私如生理缺陷、精神病、性病等要保密，病人不愿意陈述的内容不要问，更不能向别人散布。</w:t>
      </w:r>
    </w:p>
    <w:p w14:paraId="44A57E8C">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、采购人的权利和义务：</w:t>
      </w:r>
    </w:p>
    <w:p w14:paraId="1BF4A497">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（1）采购人有权对</w:t>
      </w:r>
      <w:r>
        <w:rPr>
          <w:rFonts w:hint="eastAsia" w:ascii="宋体" w:hAnsi="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人具体的经营活动进行监督和指导。</w:t>
      </w:r>
    </w:p>
    <w:p w14:paraId="135B05A2">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（2）采购人准许</w:t>
      </w:r>
      <w:r>
        <w:rPr>
          <w:rFonts w:hint="eastAsia" w:ascii="宋体" w:hAnsi="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人在采购人场所开展陪护经营活动，采购人不承担</w:t>
      </w:r>
      <w:r>
        <w:rPr>
          <w:rFonts w:hint="eastAsia" w:ascii="宋体" w:hAnsi="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人在管理过程中产生的任何费用。</w:t>
      </w:r>
    </w:p>
    <w:p w14:paraId="25F3C3FC">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（3）采购人有权要求</w:t>
      </w:r>
      <w:r>
        <w:rPr>
          <w:rFonts w:hint="eastAsia" w:ascii="宋体" w:hAnsi="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人遵守医院的相关规章制度，根据各病区专科特点由护士长负责本病区陪护人员的监督和指导工作。</w:t>
      </w:r>
    </w:p>
    <w:p w14:paraId="13B273DD">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人在服务期间，被患者或家属在一月之内四次投诉，经查实确是服务原因，甲方有权无条件中止合同，并赔偿因此导致的甲方损失。</w:t>
      </w:r>
      <w:r>
        <w:rPr>
          <w:rFonts w:hint="eastAsia" w:ascii="宋体" w:hAnsi="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人在提供服务期间因过错造成的纠纷和损失医院不承担任何责任。</w:t>
      </w:r>
    </w:p>
    <w:p w14:paraId="4013AC8B">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（5）如</w:t>
      </w:r>
      <w:r>
        <w:rPr>
          <w:rFonts w:hint="eastAsia" w:ascii="宋体" w:hAnsi="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人与患者及家属出现纠纷，采购人有权维持医疗场所秩序。</w:t>
      </w:r>
    </w:p>
    <w:p w14:paraId="4DCF205E">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（6）采购人有维护医院正常秩序的义务，对于院内影响</w:t>
      </w:r>
      <w:r>
        <w:rPr>
          <w:rFonts w:hint="eastAsia" w:ascii="宋体" w:hAnsi="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人工作的人员，必要时通知保卫科协助科室清理，以确保</w:t>
      </w:r>
      <w:r>
        <w:rPr>
          <w:rFonts w:hint="eastAsia" w:ascii="宋体" w:hAnsi="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人正常开展工作。</w:t>
      </w:r>
    </w:p>
    <w:p w14:paraId="1E19A81E">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人的权利和义务：</w:t>
      </w:r>
    </w:p>
    <w:p w14:paraId="595344F0">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人不得以采购人或其他名义从事患者陪护工作及其他事项，不得做出损害采购人权益的行为，否则采购人有权单方解除合同，造成损失的由</w:t>
      </w:r>
      <w:r>
        <w:rPr>
          <w:rFonts w:hint="eastAsia" w:ascii="宋体" w:hAnsi="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人承担相应的损失赔偿责任。</w:t>
      </w:r>
    </w:p>
    <w:p w14:paraId="6A88944F">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（2）未经采购人同意，</w:t>
      </w:r>
      <w:r>
        <w:rPr>
          <w:rFonts w:hint="eastAsia" w:ascii="宋体" w:hAnsi="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人不得以任何形式转租、转让、抵押采购人区域及合同内容，只从事采购人认可的陪护工作；否则采购人有权单方面终止合同，并保留进一步追究</w:t>
      </w:r>
      <w:r>
        <w:rPr>
          <w:rFonts w:hint="eastAsia" w:ascii="宋体" w:hAnsi="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人责任的权利。在合同期间，</w:t>
      </w:r>
      <w:r>
        <w:rPr>
          <w:rFonts w:hint="eastAsia" w:ascii="宋体" w:hAnsi="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人任何重大变动或法律事宜均应通知采购人。</w:t>
      </w:r>
    </w:p>
    <w:p w14:paraId="14AE94D6">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人不得以采购人的名义从事任何经济活动，且由此发生的一切债权、债务与采购人无关。</w:t>
      </w:r>
    </w:p>
    <w:p w14:paraId="08908C12">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（4）未经采购人同意，</w:t>
      </w:r>
      <w:r>
        <w:rPr>
          <w:rFonts w:hint="eastAsia" w:ascii="宋体" w:hAnsi="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人无权在医院任何区域中从事任何广告活动或类似宣传，采购人有权依照广告法和采购人相关的规定责令</w:t>
      </w:r>
      <w:r>
        <w:rPr>
          <w:rFonts w:hint="eastAsia" w:ascii="宋体" w:hAnsi="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人限期改正；但采购人在该区域发布的广告宣传保证不致影响</w:t>
      </w:r>
      <w:r>
        <w:rPr>
          <w:rFonts w:hint="eastAsia" w:ascii="宋体" w:hAnsi="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人的正常工作。</w:t>
      </w:r>
    </w:p>
    <w:p w14:paraId="2C5A361A">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人需确保患者安全（包括隐私安全），如在陪护期间，由于陪护人员的原因，造成患者坠床、跌倒、烫伤或其他损害引起纠纷的，由</w:t>
      </w:r>
      <w:r>
        <w:rPr>
          <w:rFonts w:hint="eastAsia" w:ascii="宋体" w:hAnsi="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人自行承担相应责任，与采购人无关。</w:t>
      </w:r>
      <w:r>
        <w:rPr>
          <w:rFonts w:hint="eastAsia" w:ascii="宋体" w:hAnsi="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人与患者的其他纠纷，由</w:t>
      </w:r>
      <w:r>
        <w:rPr>
          <w:rFonts w:hint="eastAsia" w:ascii="宋体" w:hAnsi="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人与患方自行解决并承担相应的责任，与采购人无关。如上述纠纷导致采购人对外承担赔偿责任的，采购人有权向</w:t>
      </w:r>
      <w:r>
        <w:rPr>
          <w:rFonts w:hint="eastAsia" w:ascii="宋体" w:hAnsi="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人进行追偿。</w:t>
      </w:r>
    </w:p>
    <w:p w14:paraId="1BDA59B1">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（6）陪护人员的自身安全、社会保险、工资发放、劳动纠纷、意外保险、责任保险等由</w:t>
      </w:r>
      <w:r>
        <w:rPr>
          <w:rFonts w:hint="eastAsia" w:ascii="宋体" w:hAnsi="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人自行承担。在合同执行期间，陪护人员发生各种工伤事故或意外伤害，概由</w:t>
      </w:r>
      <w:r>
        <w:rPr>
          <w:rFonts w:hint="eastAsia" w:ascii="宋体" w:hAnsi="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人承担全部责任及相关法律责任，采购人不承担任何责任。</w:t>
      </w:r>
    </w:p>
    <w:p w14:paraId="22AF9167">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人服务期满或因其他原因结束服务时，</w:t>
      </w:r>
      <w:r>
        <w:rPr>
          <w:rFonts w:hint="eastAsia" w:ascii="宋体" w:hAnsi="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人应主动与患方、接任</w:t>
      </w:r>
      <w:r>
        <w:rPr>
          <w:rFonts w:hint="eastAsia" w:ascii="宋体" w:hAnsi="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人做好交接工作，将采购人的设施、设备等财物经采购人确认后交还采购人。</w:t>
      </w:r>
    </w:p>
    <w:p w14:paraId="4469D570">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（8）根据上级文件要求，为推进“无陪护”病房试点工作，</w:t>
      </w:r>
      <w:r>
        <w:rPr>
          <w:rFonts w:hint="eastAsia" w:ascii="宋体" w:hAnsi="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人须无条件配合医院建设无陪护病房工作。</w:t>
      </w:r>
    </w:p>
    <w:p w14:paraId="2B2E0C4B">
      <w:pPr>
        <w:widowControl/>
        <w:snapToGrid w:val="0"/>
        <w:spacing w:line="44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三、考核办法</w:t>
      </w:r>
    </w:p>
    <w:p w14:paraId="209A7496">
      <w:pPr>
        <w:widowControl/>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采购人每月对其服务质量进行考核，年度内有3次考核不合格的（合格分值为70分），采购人有权解除合同。年度考评为本年度内所有月份考核的平均分，平均分达80分及以上的可续签下一年度合同。</w:t>
      </w:r>
    </w:p>
    <w:p w14:paraId="60776213">
      <w:pPr>
        <w:widowControl/>
        <w:snapToGrid w:val="0"/>
        <w:spacing w:line="440" w:lineRule="exact"/>
        <w:ind w:firstLine="482" w:firstLineChars="200"/>
        <w:jc w:val="left"/>
        <w:rPr>
          <w:rFonts w:hint="eastAsia" w:ascii="宋体" w:hAnsi="宋体" w:eastAsia="宋体" w:cs="宋体"/>
          <w:b/>
          <w:sz w:val="24"/>
          <w:szCs w:val="24"/>
        </w:rPr>
      </w:pPr>
    </w:p>
    <w:tbl>
      <w:tblPr>
        <w:tblStyle w:val="7"/>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5670"/>
        <w:gridCol w:w="2385"/>
        <w:gridCol w:w="917"/>
      </w:tblGrid>
      <w:tr w14:paraId="4877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86" w:type="dxa"/>
            <w:tcBorders>
              <w:top w:val="single" w:color="auto" w:sz="4" w:space="0"/>
            </w:tcBorders>
            <w:vAlign w:val="center"/>
          </w:tcPr>
          <w:p w14:paraId="5EFA6CF5">
            <w:pPr>
              <w:snapToGrid w:val="0"/>
              <w:jc w:val="center"/>
              <w:textAlignment w:val="baseline"/>
              <w:rPr>
                <w:rFonts w:hint="eastAsia" w:ascii="宋体" w:hAnsi="宋体" w:eastAsia="宋体" w:cs="宋体"/>
                <w:b/>
                <w:iCs/>
                <w:color w:val="000000"/>
                <w:sz w:val="24"/>
                <w:szCs w:val="24"/>
              </w:rPr>
            </w:pPr>
            <w:r>
              <w:rPr>
                <w:rFonts w:hint="eastAsia" w:ascii="宋体" w:hAnsi="宋体" w:eastAsia="宋体" w:cs="宋体"/>
                <w:b/>
                <w:iCs/>
                <w:color w:val="000000"/>
                <w:sz w:val="24"/>
                <w:szCs w:val="24"/>
              </w:rPr>
              <w:t>序号</w:t>
            </w:r>
          </w:p>
        </w:tc>
        <w:tc>
          <w:tcPr>
            <w:tcW w:w="5670" w:type="dxa"/>
            <w:tcBorders>
              <w:top w:val="single" w:color="auto" w:sz="4" w:space="0"/>
            </w:tcBorders>
            <w:vAlign w:val="center"/>
          </w:tcPr>
          <w:p w14:paraId="4832EF16">
            <w:pPr>
              <w:snapToGrid w:val="0"/>
              <w:jc w:val="center"/>
              <w:textAlignment w:val="baseline"/>
              <w:rPr>
                <w:rFonts w:hint="eastAsia" w:ascii="宋体" w:hAnsi="宋体" w:eastAsia="宋体" w:cs="宋体"/>
                <w:b/>
                <w:iCs/>
                <w:color w:val="000000"/>
                <w:sz w:val="24"/>
                <w:szCs w:val="24"/>
              </w:rPr>
            </w:pPr>
            <w:r>
              <w:rPr>
                <w:rFonts w:hint="eastAsia" w:ascii="宋体" w:hAnsi="宋体" w:eastAsia="宋体" w:cs="宋体"/>
                <w:b/>
                <w:iCs/>
                <w:color w:val="000000"/>
                <w:sz w:val="24"/>
                <w:szCs w:val="24"/>
              </w:rPr>
              <w:t>考核标准细则</w:t>
            </w:r>
          </w:p>
        </w:tc>
        <w:tc>
          <w:tcPr>
            <w:tcW w:w="2385" w:type="dxa"/>
            <w:tcBorders>
              <w:top w:val="single" w:color="auto" w:sz="4" w:space="0"/>
            </w:tcBorders>
            <w:vAlign w:val="center"/>
          </w:tcPr>
          <w:p w14:paraId="650AF109">
            <w:pPr>
              <w:snapToGrid w:val="0"/>
              <w:jc w:val="center"/>
              <w:textAlignment w:val="baseline"/>
              <w:rPr>
                <w:rFonts w:hint="eastAsia" w:ascii="宋体" w:hAnsi="宋体" w:eastAsia="宋体" w:cs="宋体"/>
                <w:b/>
                <w:iCs/>
                <w:color w:val="000000"/>
                <w:sz w:val="24"/>
                <w:szCs w:val="24"/>
              </w:rPr>
            </w:pPr>
            <w:r>
              <w:rPr>
                <w:rFonts w:hint="eastAsia" w:ascii="宋体" w:hAnsi="宋体" w:eastAsia="宋体" w:cs="宋体"/>
                <w:b/>
                <w:iCs/>
                <w:color w:val="000000"/>
                <w:sz w:val="24"/>
                <w:szCs w:val="24"/>
              </w:rPr>
              <w:t>考核分值</w:t>
            </w:r>
          </w:p>
        </w:tc>
        <w:tc>
          <w:tcPr>
            <w:tcW w:w="917" w:type="dxa"/>
            <w:tcBorders>
              <w:top w:val="single" w:color="auto" w:sz="4" w:space="0"/>
            </w:tcBorders>
          </w:tcPr>
          <w:p w14:paraId="6FCDE27F">
            <w:pPr>
              <w:snapToGrid w:val="0"/>
              <w:jc w:val="center"/>
              <w:textAlignment w:val="baseline"/>
              <w:rPr>
                <w:rFonts w:hint="eastAsia" w:ascii="宋体" w:hAnsi="宋体" w:eastAsia="宋体" w:cs="宋体"/>
                <w:b/>
                <w:iCs/>
                <w:color w:val="000000"/>
                <w:sz w:val="24"/>
                <w:szCs w:val="24"/>
              </w:rPr>
            </w:pPr>
            <w:r>
              <w:rPr>
                <w:rFonts w:hint="eastAsia" w:ascii="宋体" w:hAnsi="宋体" w:eastAsia="宋体" w:cs="宋体"/>
                <w:b/>
                <w:iCs/>
                <w:color w:val="000000"/>
                <w:sz w:val="24"/>
                <w:szCs w:val="24"/>
              </w:rPr>
              <w:t>最高扣分</w:t>
            </w:r>
          </w:p>
        </w:tc>
      </w:tr>
      <w:tr w14:paraId="1662E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86" w:type="dxa"/>
            <w:vAlign w:val="center"/>
          </w:tcPr>
          <w:p w14:paraId="1E58EAC0">
            <w:pPr>
              <w:snapToGrid w:val="0"/>
              <w:jc w:val="center"/>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1</w:t>
            </w:r>
          </w:p>
        </w:tc>
        <w:tc>
          <w:tcPr>
            <w:tcW w:w="5670" w:type="dxa"/>
            <w:vAlign w:val="center"/>
          </w:tcPr>
          <w:p w14:paraId="54328916">
            <w:pPr>
              <w:snapToGrid w:val="0"/>
              <w:jc w:val="left"/>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成交供应商接到科室通知后，必须在半小时内派人到患者床边商谈相关事项。</w:t>
            </w:r>
          </w:p>
        </w:tc>
        <w:tc>
          <w:tcPr>
            <w:tcW w:w="2385" w:type="dxa"/>
            <w:vAlign w:val="center"/>
          </w:tcPr>
          <w:p w14:paraId="31C1F9D1">
            <w:pPr>
              <w:snapToGrid w:val="0"/>
              <w:jc w:val="left"/>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每发现一次在规定时间内到场，扣0.5分。</w:t>
            </w:r>
          </w:p>
        </w:tc>
        <w:tc>
          <w:tcPr>
            <w:tcW w:w="917" w:type="dxa"/>
            <w:vAlign w:val="center"/>
          </w:tcPr>
          <w:p w14:paraId="7999A52F">
            <w:pPr>
              <w:snapToGrid w:val="0"/>
              <w:jc w:val="center"/>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5分</w:t>
            </w:r>
          </w:p>
        </w:tc>
      </w:tr>
      <w:tr w14:paraId="78B01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686" w:type="dxa"/>
            <w:vAlign w:val="center"/>
          </w:tcPr>
          <w:p w14:paraId="6B9AE263">
            <w:pPr>
              <w:snapToGrid w:val="0"/>
              <w:jc w:val="center"/>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2</w:t>
            </w:r>
          </w:p>
        </w:tc>
        <w:tc>
          <w:tcPr>
            <w:tcW w:w="5670" w:type="dxa"/>
            <w:vAlign w:val="center"/>
          </w:tcPr>
          <w:p w14:paraId="2FEBDB43">
            <w:pPr>
              <w:snapToGrid w:val="0"/>
              <w:jc w:val="left"/>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成交供应商与患者或家属双方在自愿基础上达成用人意向后，必须签署用工协议：明确用工性质、用工时间、服务项目及标准、收费价格等，双方各执一份。</w:t>
            </w:r>
          </w:p>
        </w:tc>
        <w:tc>
          <w:tcPr>
            <w:tcW w:w="2385" w:type="dxa"/>
            <w:vAlign w:val="center"/>
          </w:tcPr>
          <w:p w14:paraId="06477761">
            <w:pPr>
              <w:snapToGrid w:val="0"/>
              <w:jc w:val="left"/>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每发现一次未按规定签署，扣0.5分</w:t>
            </w:r>
          </w:p>
        </w:tc>
        <w:tc>
          <w:tcPr>
            <w:tcW w:w="917" w:type="dxa"/>
            <w:vAlign w:val="center"/>
          </w:tcPr>
          <w:p w14:paraId="7EBB7623">
            <w:pPr>
              <w:snapToGrid w:val="0"/>
              <w:jc w:val="center"/>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5分</w:t>
            </w:r>
          </w:p>
        </w:tc>
      </w:tr>
      <w:tr w14:paraId="54B2C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86" w:type="dxa"/>
            <w:vAlign w:val="center"/>
          </w:tcPr>
          <w:p w14:paraId="1729F6EE">
            <w:pPr>
              <w:snapToGrid w:val="0"/>
              <w:jc w:val="center"/>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3</w:t>
            </w:r>
          </w:p>
        </w:tc>
        <w:tc>
          <w:tcPr>
            <w:tcW w:w="5670" w:type="dxa"/>
            <w:vAlign w:val="center"/>
          </w:tcPr>
          <w:p w14:paraId="3FF2D5DD">
            <w:pPr>
              <w:snapToGrid w:val="0"/>
              <w:jc w:val="left"/>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成交单位管理人员定期对患者或家属就服务质量进行访视（开始提供服务第二天必须进行访视1次，以后每周每个患者至少1次，长期服务者每月至少1次），服务结束必须征求患者意见。</w:t>
            </w:r>
          </w:p>
        </w:tc>
        <w:tc>
          <w:tcPr>
            <w:tcW w:w="2385" w:type="dxa"/>
            <w:vAlign w:val="center"/>
          </w:tcPr>
          <w:p w14:paraId="62034B1C">
            <w:pPr>
              <w:snapToGrid w:val="0"/>
              <w:jc w:val="left"/>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发现有一例未访视，扣0.5分</w:t>
            </w:r>
          </w:p>
        </w:tc>
        <w:tc>
          <w:tcPr>
            <w:tcW w:w="917" w:type="dxa"/>
            <w:vAlign w:val="center"/>
          </w:tcPr>
          <w:p w14:paraId="33656A7B">
            <w:pPr>
              <w:snapToGrid w:val="0"/>
              <w:jc w:val="center"/>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5分</w:t>
            </w:r>
          </w:p>
        </w:tc>
      </w:tr>
      <w:tr w14:paraId="4844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86" w:type="dxa"/>
            <w:vAlign w:val="center"/>
          </w:tcPr>
          <w:p w14:paraId="6A80634E">
            <w:pPr>
              <w:snapToGrid w:val="0"/>
              <w:jc w:val="center"/>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4</w:t>
            </w:r>
          </w:p>
        </w:tc>
        <w:tc>
          <w:tcPr>
            <w:tcW w:w="5670" w:type="dxa"/>
            <w:vAlign w:val="center"/>
          </w:tcPr>
          <w:p w14:paraId="5A6E9FD2">
            <w:pPr>
              <w:snapToGrid w:val="0"/>
              <w:jc w:val="left"/>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及时根据科室、患者或家属要求，调整或派遣服务人员。</w:t>
            </w:r>
          </w:p>
        </w:tc>
        <w:tc>
          <w:tcPr>
            <w:tcW w:w="2385" w:type="dxa"/>
            <w:vAlign w:val="center"/>
          </w:tcPr>
          <w:p w14:paraId="60F61820">
            <w:pPr>
              <w:snapToGrid w:val="0"/>
              <w:jc w:val="left"/>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发现拒绝调整或不及时调整，每次扣0.5分</w:t>
            </w:r>
          </w:p>
        </w:tc>
        <w:tc>
          <w:tcPr>
            <w:tcW w:w="917" w:type="dxa"/>
            <w:vAlign w:val="center"/>
          </w:tcPr>
          <w:p w14:paraId="5C085F7C">
            <w:pPr>
              <w:snapToGrid w:val="0"/>
              <w:jc w:val="center"/>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5分</w:t>
            </w:r>
          </w:p>
        </w:tc>
      </w:tr>
      <w:tr w14:paraId="40DE8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86" w:type="dxa"/>
            <w:vAlign w:val="center"/>
          </w:tcPr>
          <w:p w14:paraId="759CF55A">
            <w:pPr>
              <w:snapToGrid w:val="0"/>
              <w:jc w:val="center"/>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5</w:t>
            </w:r>
          </w:p>
        </w:tc>
        <w:tc>
          <w:tcPr>
            <w:tcW w:w="5670" w:type="dxa"/>
            <w:vAlign w:val="center"/>
          </w:tcPr>
          <w:p w14:paraId="217D7C67">
            <w:pPr>
              <w:snapToGrid w:val="0"/>
              <w:jc w:val="left"/>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收费价格应根据成交供应商与采购人双方协商制定的价格收取，成交供应商不得单方随意调整价格，如需调整，成交供应商必须书面提出申请及调价的依据。</w:t>
            </w:r>
          </w:p>
        </w:tc>
        <w:tc>
          <w:tcPr>
            <w:tcW w:w="2385" w:type="dxa"/>
            <w:vAlign w:val="center"/>
          </w:tcPr>
          <w:p w14:paraId="661A34E3">
            <w:pPr>
              <w:snapToGrid w:val="0"/>
              <w:jc w:val="left"/>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发现恶间抬高价格或私自抬高价格，每次扣1分</w:t>
            </w:r>
          </w:p>
        </w:tc>
        <w:tc>
          <w:tcPr>
            <w:tcW w:w="917" w:type="dxa"/>
            <w:vAlign w:val="center"/>
          </w:tcPr>
          <w:p w14:paraId="166BCE85">
            <w:pPr>
              <w:snapToGrid w:val="0"/>
              <w:jc w:val="center"/>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10分</w:t>
            </w:r>
          </w:p>
        </w:tc>
      </w:tr>
      <w:tr w14:paraId="62F4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86" w:type="dxa"/>
            <w:vAlign w:val="center"/>
          </w:tcPr>
          <w:p w14:paraId="33EB1E4C">
            <w:pPr>
              <w:snapToGrid w:val="0"/>
              <w:jc w:val="center"/>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6</w:t>
            </w:r>
          </w:p>
        </w:tc>
        <w:tc>
          <w:tcPr>
            <w:tcW w:w="5670" w:type="dxa"/>
            <w:vAlign w:val="center"/>
          </w:tcPr>
          <w:p w14:paraId="5DF6082C">
            <w:pPr>
              <w:snapToGrid w:val="0"/>
              <w:jc w:val="left"/>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接到患者或家属投诉后，必须及时派管理人员前去调查、协商处理，对纠纷处理及时、妥善，不得影响采购人正常医疗秩序。</w:t>
            </w:r>
          </w:p>
        </w:tc>
        <w:tc>
          <w:tcPr>
            <w:tcW w:w="2385" w:type="dxa"/>
            <w:vAlign w:val="center"/>
          </w:tcPr>
          <w:p w14:paraId="42A47386">
            <w:pPr>
              <w:snapToGrid w:val="0"/>
              <w:jc w:val="left"/>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接到投诉后，不及时处理或不处理，且影响恶劣的，每次扣2分</w:t>
            </w:r>
          </w:p>
        </w:tc>
        <w:tc>
          <w:tcPr>
            <w:tcW w:w="917" w:type="dxa"/>
            <w:vAlign w:val="center"/>
          </w:tcPr>
          <w:p w14:paraId="39F0B8F7">
            <w:pPr>
              <w:snapToGrid w:val="0"/>
              <w:jc w:val="center"/>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20分</w:t>
            </w:r>
          </w:p>
        </w:tc>
      </w:tr>
      <w:tr w14:paraId="4FA73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86" w:type="dxa"/>
            <w:vAlign w:val="center"/>
          </w:tcPr>
          <w:p w14:paraId="61B84A45">
            <w:pPr>
              <w:snapToGrid w:val="0"/>
              <w:jc w:val="center"/>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7</w:t>
            </w:r>
          </w:p>
        </w:tc>
        <w:tc>
          <w:tcPr>
            <w:tcW w:w="5670" w:type="dxa"/>
            <w:vAlign w:val="center"/>
          </w:tcPr>
          <w:p w14:paraId="76061886">
            <w:pPr>
              <w:snapToGrid w:val="0"/>
              <w:jc w:val="left"/>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成交供应商所派员工必须着统一的工作装、头发、鞋子整洁、不戴戒指、耳环不超过耳垂，不穿拖鞋、挂工作胸牌。工作期间不得随意串门聊天，不得高声谈话，不得在病房打牌、喝酒等。</w:t>
            </w:r>
          </w:p>
        </w:tc>
        <w:tc>
          <w:tcPr>
            <w:tcW w:w="2385" w:type="dxa"/>
            <w:vAlign w:val="center"/>
          </w:tcPr>
          <w:p w14:paraId="62E7B640">
            <w:pPr>
              <w:snapToGrid w:val="0"/>
              <w:jc w:val="left"/>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发现一次扣0.5分</w:t>
            </w:r>
          </w:p>
        </w:tc>
        <w:tc>
          <w:tcPr>
            <w:tcW w:w="917" w:type="dxa"/>
            <w:vAlign w:val="center"/>
          </w:tcPr>
          <w:p w14:paraId="6E47B2E7">
            <w:pPr>
              <w:snapToGrid w:val="0"/>
              <w:jc w:val="center"/>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5分</w:t>
            </w:r>
          </w:p>
        </w:tc>
      </w:tr>
      <w:tr w14:paraId="10C47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86" w:type="dxa"/>
            <w:vAlign w:val="center"/>
          </w:tcPr>
          <w:p w14:paraId="5D4A98AB">
            <w:pPr>
              <w:snapToGrid w:val="0"/>
              <w:jc w:val="center"/>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8</w:t>
            </w:r>
          </w:p>
        </w:tc>
        <w:tc>
          <w:tcPr>
            <w:tcW w:w="5670" w:type="dxa"/>
            <w:vAlign w:val="center"/>
          </w:tcPr>
          <w:p w14:paraId="11CFBFFA">
            <w:pPr>
              <w:snapToGrid w:val="0"/>
              <w:jc w:val="left"/>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不私自在病房接活，不额外以各种理由收取患者钱物、不搭车开药等，不得直接接触现金，不得向患者推销任何产品、服务及其他医院等。</w:t>
            </w:r>
          </w:p>
        </w:tc>
        <w:tc>
          <w:tcPr>
            <w:tcW w:w="2385" w:type="dxa"/>
            <w:vAlign w:val="center"/>
          </w:tcPr>
          <w:p w14:paraId="6A0483DA">
            <w:pPr>
              <w:snapToGrid w:val="0"/>
              <w:jc w:val="left"/>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每发现一次扣1分</w:t>
            </w:r>
          </w:p>
        </w:tc>
        <w:tc>
          <w:tcPr>
            <w:tcW w:w="917" w:type="dxa"/>
            <w:vAlign w:val="center"/>
          </w:tcPr>
          <w:p w14:paraId="4A433E93">
            <w:pPr>
              <w:snapToGrid w:val="0"/>
              <w:jc w:val="center"/>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10分</w:t>
            </w:r>
          </w:p>
        </w:tc>
      </w:tr>
      <w:tr w14:paraId="5433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86" w:type="dxa"/>
            <w:vAlign w:val="center"/>
          </w:tcPr>
          <w:p w14:paraId="5CBBE489">
            <w:pPr>
              <w:snapToGrid w:val="0"/>
              <w:jc w:val="center"/>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9</w:t>
            </w:r>
          </w:p>
        </w:tc>
        <w:tc>
          <w:tcPr>
            <w:tcW w:w="5670" w:type="dxa"/>
            <w:vAlign w:val="center"/>
          </w:tcPr>
          <w:p w14:paraId="2F3B3D41">
            <w:pPr>
              <w:snapToGrid w:val="0"/>
              <w:jc w:val="left"/>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服务人员必须按服务项目和标准按时、保质完成服务内容。</w:t>
            </w:r>
          </w:p>
        </w:tc>
        <w:tc>
          <w:tcPr>
            <w:tcW w:w="2385" w:type="dxa"/>
            <w:vAlign w:val="center"/>
          </w:tcPr>
          <w:p w14:paraId="0EA9A628">
            <w:pPr>
              <w:snapToGrid w:val="0"/>
              <w:jc w:val="left"/>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每发现一次扣0.5分</w:t>
            </w:r>
          </w:p>
        </w:tc>
        <w:tc>
          <w:tcPr>
            <w:tcW w:w="917" w:type="dxa"/>
            <w:vAlign w:val="center"/>
          </w:tcPr>
          <w:p w14:paraId="1D580135">
            <w:pPr>
              <w:snapToGrid w:val="0"/>
              <w:jc w:val="center"/>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5分</w:t>
            </w:r>
          </w:p>
        </w:tc>
      </w:tr>
      <w:tr w14:paraId="53C5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86" w:type="dxa"/>
            <w:vAlign w:val="center"/>
          </w:tcPr>
          <w:p w14:paraId="47D2A6B2">
            <w:pPr>
              <w:snapToGrid w:val="0"/>
              <w:jc w:val="center"/>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10</w:t>
            </w:r>
          </w:p>
        </w:tc>
        <w:tc>
          <w:tcPr>
            <w:tcW w:w="5670" w:type="dxa"/>
            <w:vAlign w:val="center"/>
          </w:tcPr>
          <w:p w14:paraId="7751CEE1">
            <w:pPr>
              <w:snapToGrid w:val="0"/>
              <w:jc w:val="left"/>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患者总体满意度达85%以上。</w:t>
            </w:r>
          </w:p>
        </w:tc>
        <w:tc>
          <w:tcPr>
            <w:tcW w:w="2385" w:type="dxa"/>
            <w:vAlign w:val="center"/>
          </w:tcPr>
          <w:p w14:paraId="187A943D">
            <w:pPr>
              <w:snapToGrid w:val="0"/>
              <w:jc w:val="left"/>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满意度达不到85%的，每次扣0.2分</w:t>
            </w:r>
          </w:p>
        </w:tc>
        <w:tc>
          <w:tcPr>
            <w:tcW w:w="917" w:type="dxa"/>
            <w:vAlign w:val="center"/>
          </w:tcPr>
          <w:p w14:paraId="31959D6F">
            <w:pPr>
              <w:snapToGrid w:val="0"/>
              <w:jc w:val="center"/>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5分</w:t>
            </w:r>
          </w:p>
        </w:tc>
      </w:tr>
      <w:tr w14:paraId="5B84A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86" w:type="dxa"/>
            <w:vAlign w:val="center"/>
          </w:tcPr>
          <w:p w14:paraId="5C6A043B">
            <w:pPr>
              <w:snapToGrid w:val="0"/>
              <w:jc w:val="center"/>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11</w:t>
            </w:r>
          </w:p>
        </w:tc>
        <w:tc>
          <w:tcPr>
            <w:tcW w:w="5670" w:type="dxa"/>
            <w:vAlign w:val="center"/>
          </w:tcPr>
          <w:p w14:paraId="6A3122A6">
            <w:pPr>
              <w:snapToGrid w:val="0"/>
              <w:jc w:val="left"/>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成交供应商员工服务期间要共同维护所在病房环境，保持安静、整洁、舒适、安全，如发现同病室患者突发病情变化或发现突发状况，迅速报告护士。</w:t>
            </w:r>
          </w:p>
        </w:tc>
        <w:tc>
          <w:tcPr>
            <w:tcW w:w="2385" w:type="dxa"/>
            <w:vAlign w:val="center"/>
          </w:tcPr>
          <w:p w14:paraId="7A0B24A0">
            <w:pPr>
              <w:snapToGrid w:val="0"/>
              <w:jc w:val="left"/>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未及时报告的，每次扣0.5分</w:t>
            </w:r>
          </w:p>
        </w:tc>
        <w:tc>
          <w:tcPr>
            <w:tcW w:w="917" w:type="dxa"/>
            <w:vAlign w:val="center"/>
          </w:tcPr>
          <w:p w14:paraId="188904AA">
            <w:pPr>
              <w:snapToGrid w:val="0"/>
              <w:jc w:val="center"/>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5分</w:t>
            </w:r>
          </w:p>
        </w:tc>
      </w:tr>
      <w:tr w14:paraId="59D56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86" w:type="dxa"/>
            <w:vAlign w:val="center"/>
          </w:tcPr>
          <w:p w14:paraId="0C3B34AD">
            <w:pPr>
              <w:snapToGrid w:val="0"/>
              <w:jc w:val="center"/>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12</w:t>
            </w:r>
          </w:p>
        </w:tc>
        <w:tc>
          <w:tcPr>
            <w:tcW w:w="5670" w:type="dxa"/>
            <w:vAlign w:val="center"/>
          </w:tcPr>
          <w:p w14:paraId="56608CDD">
            <w:pPr>
              <w:snapToGrid w:val="0"/>
              <w:jc w:val="left"/>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成交供应商员工服务期间必须服从所在科室护士长的管理和考核。</w:t>
            </w:r>
          </w:p>
        </w:tc>
        <w:tc>
          <w:tcPr>
            <w:tcW w:w="2385" w:type="dxa"/>
            <w:vAlign w:val="center"/>
          </w:tcPr>
          <w:p w14:paraId="5108E715">
            <w:pPr>
              <w:snapToGrid w:val="0"/>
              <w:jc w:val="left"/>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不服从管理和考核，每次扣5分</w:t>
            </w:r>
          </w:p>
        </w:tc>
        <w:tc>
          <w:tcPr>
            <w:tcW w:w="917" w:type="dxa"/>
            <w:vAlign w:val="center"/>
          </w:tcPr>
          <w:p w14:paraId="5D95E093">
            <w:pPr>
              <w:snapToGrid w:val="0"/>
              <w:jc w:val="center"/>
              <w:textAlignment w:val="baseline"/>
              <w:rPr>
                <w:rFonts w:hint="eastAsia" w:ascii="宋体" w:hAnsi="宋体" w:eastAsia="宋体" w:cs="宋体"/>
                <w:iCs/>
                <w:color w:val="000000"/>
                <w:sz w:val="24"/>
                <w:szCs w:val="24"/>
              </w:rPr>
            </w:pPr>
            <w:r>
              <w:rPr>
                <w:rFonts w:hint="eastAsia" w:ascii="宋体" w:hAnsi="宋体" w:eastAsia="宋体" w:cs="宋体"/>
                <w:iCs/>
                <w:color w:val="000000"/>
                <w:sz w:val="24"/>
                <w:szCs w:val="24"/>
              </w:rPr>
              <w:t>20分</w:t>
            </w:r>
          </w:p>
        </w:tc>
      </w:tr>
    </w:tbl>
    <w:p w14:paraId="35362541">
      <w:pPr>
        <w:pStyle w:val="3"/>
        <w:pageBreakBefore w:val="0"/>
        <w:kinsoku/>
        <w:overflowPunct/>
        <w:topLinePunct w:val="0"/>
        <w:autoSpaceDE/>
        <w:autoSpaceDN/>
        <w:bidi w:val="0"/>
        <w:adjustRightInd/>
        <w:snapToGrid/>
        <w:spacing w:line="240" w:lineRule="auto"/>
        <w:ind w:firstLine="472" w:firstLineChars="196"/>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四、</w:t>
      </w:r>
      <w:r>
        <w:rPr>
          <w:rFonts w:hint="eastAsia" w:ascii="宋体" w:hAnsi="宋体" w:eastAsia="宋体" w:cs="宋体"/>
          <w:b/>
          <w:bCs/>
          <w:sz w:val="24"/>
          <w:szCs w:val="24"/>
          <w:lang w:eastAsia="zh-CN"/>
        </w:rPr>
        <w:t>其他要求</w:t>
      </w:r>
    </w:p>
    <w:p w14:paraId="4CA1BDBD">
      <w:pPr>
        <w:pStyle w:val="3"/>
        <w:ind w:firstLine="482" w:firstLineChars="200"/>
        <w:rPr>
          <w:rFonts w:hint="eastAsia"/>
          <w:color w:val="auto"/>
          <w:sz w:val="24"/>
          <w:szCs w:val="24"/>
          <w:highlight w:val="none"/>
          <w:lang w:eastAsia="zh-CN"/>
        </w:rPr>
        <w:sectPr>
          <w:footerReference r:id="rId3" w:type="default"/>
          <w:pgSz w:w="11906" w:h="16838"/>
          <w:pgMar w:top="1418" w:right="1418" w:bottom="1276" w:left="1418" w:header="680" w:footer="680" w:gutter="0"/>
          <w:pgNumType w:fmt="decimal"/>
          <w:cols w:space="720" w:num="1"/>
          <w:docGrid w:type="lines" w:linePitch="312" w:charSpace="0"/>
        </w:sectPr>
      </w:pPr>
      <w:r>
        <w:rPr>
          <w:rFonts w:hint="eastAsia"/>
          <w:color w:val="auto"/>
          <w:sz w:val="24"/>
          <w:szCs w:val="24"/>
          <w:highlight w:val="none"/>
          <w:lang w:val="en-US" w:eastAsia="zh-CN"/>
        </w:rPr>
        <w:t>响应人提供的证明材料须清晰地反映评审内容，如因材料模糊不清，导致磋商小组无法辨认的，磋商小组可以不予认可，一切后果由响应人自行承担。</w:t>
      </w:r>
    </w:p>
    <w:p w14:paraId="6ED15167"/>
    <w:p w14:paraId="3360ECE7">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89E9A">
    <w:pPr>
      <w:pStyle w:val="6"/>
      <w:pBdr>
        <w:top w:val="single" w:color="auto" w:sz="4" w:space="1"/>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DA7D25">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22</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lh4NMg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UBy74xYHfvn+7fLj1+XnV/I6&#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ZYeDTIAQAAmQMAAA4AAAAAAAAAAQAgAAAAHgEAAGRycy9lMm9Eb2Mu&#10;eG1sUEsFBgAAAAAGAAYAWQEAAFgFAAAAAA==&#10;">
              <v:fill on="f" focussize="0,0"/>
              <v:stroke on="f"/>
              <v:imagedata o:title=""/>
              <o:lock v:ext="edit" aspectratio="f"/>
              <v:textbox inset="0mm,0mm,0mm,0mm" style="mso-fit-shape-to-text:t;">
                <w:txbxContent>
                  <w:p w14:paraId="25DA7D25">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22</w:t>
                    </w:r>
                    <w:r>
                      <w:rPr>
                        <w:sz w:val="18"/>
                      </w:rPr>
                      <w:fldChar w:fldCharType="end"/>
                    </w:r>
                    <w:r>
                      <w:rPr>
                        <w:sz w:val="1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02592C"/>
    <w:multiLevelType w:val="singleLevel"/>
    <w:tmpl w:val="3D02592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YzQwM2RiYTlmZTI4MGY2YWUxODNmNjA1Yzc3MmQifQ=="/>
  </w:docVars>
  <w:rsids>
    <w:rsidRoot w:val="3967231D"/>
    <w:rsid w:val="39672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4">
    <w:name w:val="Body Text"/>
    <w:basedOn w:val="1"/>
    <w:qFormat/>
    <w:uiPriority w:val="0"/>
    <w:rPr>
      <w:rFonts w:ascii="楷体_GB2312" w:hAnsi="Arial" w:eastAsia="楷体_GB2312"/>
      <w:sz w:val="20"/>
    </w:rPr>
  </w:style>
  <w:style w:type="paragraph" w:styleId="5">
    <w:name w:val="Plain Text"/>
    <w:basedOn w:val="1"/>
    <w:qFormat/>
    <w:uiPriority w:val="99"/>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2024-10-10T00:57:00Z</dcterms:created>
  <dc:creator>hp</dc:creator>
  <cp:lastModifiedBy>hp</cp:lastModifiedBy>
  <dcterms:modified xsi:type="dcterms:W3CDTF">2024-10-10T00:57:59Z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85489575B08C47BD8E58B102ACBCAD06_11</vt:lpwstr>
  </property>
</Properties>
</file>