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9B" w:rsidRDefault="003A6A9B" w:rsidP="003A6A9B">
      <w:pPr>
        <w:widowControl/>
        <w:spacing w:line="420" w:lineRule="exact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附件：项目采购需求文件</w:t>
      </w:r>
    </w:p>
    <w:p w:rsidR="003A6A9B" w:rsidRDefault="003A6A9B" w:rsidP="003A6A9B">
      <w:pPr>
        <w:widowControl/>
        <w:spacing w:line="500" w:lineRule="exact"/>
        <w:ind w:firstLine="430"/>
        <w:jc w:val="center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技术要求和规格</w:t>
      </w:r>
    </w:p>
    <w:p w:rsidR="003A6A9B" w:rsidRDefault="003A6A9B" w:rsidP="003A6A9B">
      <w:pPr>
        <w:ind w:firstLineChars="200" w:firstLine="422"/>
        <w:rPr>
          <w:rFonts w:ascii="仿宋" w:eastAsia="仿宋" w:hAnsi="仿宋" w:cs="仿宋"/>
          <w:b/>
          <w:bCs/>
          <w:szCs w:val="21"/>
        </w:rPr>
      </w:pPr>
    </w:p>
    <w:p w:rsidR="003A6A9B" w:rsidRDefault="003A6A9B" w:rsidP="003A6A9B">
      <w:pPr>
        <w:ind w:firstLineChars="200" w:firstLine="482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一、商务要求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2081"/>
        <w:gridCol w:w="5173"/>
      </w:tblGrid>
      <w:tr w:rsidR="003A6A9B" w:rsidTr="00BD0CFA">
        <w:trPr>
          <w:cantSplit/>
          <w:trHeight w:val="509"/>
          <w:jc w:val="center"/>
        </w:trPr>
        <w:tc>
          <w:tcPr>
            <w:tcW w:w="744" w:type="pct"/>
            <w:vAlign w:val="center"/>
          </w:tcPr>
          <w:p w:rsidR="003A6A9B" w:rsidRDefault="003A6A9B" w:rsidP="00BD0CFA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221" w:type="pct"/>
            <w:vAlign w:val="center"/>
          </w:tcPr>
          <w:p w:rsidR="003A6A9B" w:rsidRDefault="003A6A9B" w:rsidP="00BD0CFA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商务条款名称</w:t>
            </w:r>
          </w:p>
        </w:tc>
        <w:tc>
          <w:tcPr>
            <w:tcW w:w="3034" w:type="pct"/>
            <w:vAlign w:val="center"/>
          </w:tcPr>
          <w:p w:rsidR="003A6A9B" w:rsidRDefault="003A6A9B" w:rsidP="00BD0CFA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具体要求内容</w:t>
            </w:r>
          </w:p>
        </w:tc>
      </w:tr>
      <w:tr w:rsidR="003A6A9B" w:rsidTr="00BD0CFA">
        <w:trPr>
          <w:cantSplit/>
          <w:trHeight w:val="454"/>
          <w:jc w:val="center"/>
        </w:trPr>
        <w:tc>
          <w:tcPr>
            <w:tcW w:w="744" w:type="pct"/>
            <w:vAlign w:val="center"/>
          </w:tcPr>
          <w:p w:rsidR="003A6A9B" w:rsidRDefault="003A6A9B" w:rsidP="00BD0CF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  <w:tc>
          <w:tcPr>
            <w:tcW w:w="1221" w:type="pct"/>
            <w:vAlign w:val="center"/>
          </w:tcPr>
          <w:p w:rsidR="003A6A9B" w:rsidRDefault="003A6A9B" w:rsidP="00BD0CFA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付款方式</w:t>
            </w:r>
          </w:p>
        </w:tc>
        <w:tc>
          <w:tcPr>
            <w:tcW w:w="3034" w:type="pct"/>
            <w:vAlign w:val="center"/>
          </w:tcPr>
          <w:p w:rsidR="003A6A9B" w:rsidRDefault="003A6A9B" w:rsidP="00BD0CFA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安装验收合格后7个工作日内付合同价款的97％，余款质保期满后（自验收合格起计）15日内无任何质量问题一次付清。</w:t>
            </w:r>
          </w:p>
        </w:tc>
      </w:tr>
      <w:tr w:rsidR="003A6A9B" w:rsidTr="00BD0CFA">
        <w:trPr>
          <w:cantSplit/>
          <w:trHeight w:val="454"/>
          <w:jc w:val="center"/>
        </w:trPr>
        <w:tc>
          <w:tcPr>
            <w:tcW w:w="744" w:type="pct"/>
            <w:vAlign w:val="center"/>
          </w:tcPr>
          <w:p w:rsidR="003A6A9B" w:rsidRDefault="003A6A9B" w:rsidP="00BD0CF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</w:p>
        </w:tc>
        <w:tc>
          <w:tcPr>
            <w:tcW w:w="1221" w:type="pct"/>
            <w:vAlign w:val="center"/>
          </w:tcPr>
          <w:p w:rsidR="003A6A9B" w:rsidRDefault="003A6A9B" w:rsidP="00BD0CFA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供货及安装地点</w:t>
            </w:r>
          </w:p>
        </w:tc>
        <w:tc>
          <w:tcPr>
            <w:tcW w:w="3034" w:type="pct"/>
            <w:vAlign w:val="center"/>
          </w:tcPr>
          <w:p w:rsidR="003A6A9B" w:rsidRDefault="003A6A9B" w:rsidP="00BD0CFA">
            <w:pPr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岳西县医院（招标人指定地点）</w:t>
            </w:r>
          </w:p>
        </w:tc>
      </w:tr>
      <w:tr w:rsidR="003A6A9B" w:rsidTr="00BD0CFA">
        <w:trPr>
          <w:cantSplit/>
          <w:trHeight w:val="515"/>
          <w:jc w:val="center"/>
        </w:trPr>
        <w:tc>
          <w:tcPr>
            <w:tcW w:w="744" w:type="pct"/>
            <w:vAlign w:val="center"/>
          </w:tcPr>
          <w:p w:rsidR="003A6A9B" w:rsidRDefault="003A6A9B" w:rsidP="00BD0CFA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</w:t>
            </w:r>
          </w:p>
        </w:tc>
        <w:tc>
          <w:tcPr>
            <w:tcW w:w="1221" w:type="pct"/>
            <w:vAlign w:val="center"/>
          </w:tcPr>
          <w:p w:rsidR="003A6A9B" w:rsidRDefault="003A6A9B" w:rsidP="00BD0CFA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供货及安装期限</w:t>
            </w:r>
          </w:p>
        </w:tc>
        <w:tc>
          <w:tcPr>
            <w:tcW w:w="3034" w:type="pct"/>
            <w:vAlign w:val="center"/>
          </w:tcPr>
          <w:p w:rsidR="003A6A9B" w:rsidRDefault="003A6A9B" w:rsidP="00BD0CFA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20日历天内安装完成并验收合格</w:t>
            </w:r>
          </w:p>
        </w:tc>
      </w:tr>
    </w:tbl>
    <w:p w:rsidR="003A6A9B" w:rsidRDefault="003A6A9B" w:rsidP="003A6A9B">
      <w:pPr>
        <w:ind w:firstLineChars="200" w:firstLine="482"/>
        <w:rPr>
          <w:rFonts w:ascii="仿宋" w:eastAsia="仿宋" w:hAnsi="仿宋" w:cs="仿宋"/>
          <w:b/>
          <w:bCs/>
          <w:sz w:val="24"/>
        </w:rPr>
      </w:pPr>
    </w:p>
    <w:p w:rsidR="003A6A9B" w:rsidRDefault="003A6A9B" w:rsidP="003A6A9B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line="400" w:lineRule="exact"/>
        <w:ind w:firstLineChars="196" w:firstLine="472"/>
        <w:jc w:val="left"/>
        <w:outlineLvl w:val="2"/>
        <w:rPr>
          <w:rFonts w:ascii="仿宋" w:eastAsia="仿宋" w:hAnsi="仿宋" w:cs="仿宋"/>
          <w:b/>
          <w:bCs/>
          <w:kern w:val="0"/>
          <w:sz w:val="24"/>
        </w:rPr>
      </w:pPr>
      <w:bookmarkStart w:id="0" w:name="_Toc24745"/>
      <w:r>
        <w:rPr>
          <w:rFonts w:ascii="仿宋" w:eastAsia="仿宋" w:hAnsi="仿宋" w:cs="仿宋" w:hint="eastAsia"/>
          <w:b/>
          <w:bCs/>
          <w:kern w:val="0"/>
          <w:sz w:val="24"/>
        </w:rPr>
        <w:t>技术要求一览表</w:t>
      </w:r>
      <w:bookmarkEnd w:id="0"/>
    </w:p>
    <w:tbl>
      <w:tblPr>
        <w:tblW w:w="941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6"/>
        <w:gridCol w:w="2663"/>
        <w:gridCol w:w="1070"/>
        <w:gridCol w:w="914"/>
        <w:gridCol w:w="2332"/>
        <w:gridCol w:w="1242"/>
      </w:tblGrid>
      <w:tr w:rsidR="003A6A9B" w:rsidTr="00BD0CFA">
        <w:trPr>
          <w:trHeight w:val="618"/>
          <w:jc w:val="center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6A9B" w:rsidRPr="00EC2872" w:rsidRDefault="003A6A9B" w:rsidP="00BD0CFA">
            <w:pPr>
              <w:jc w:val="center"/>
              <w:rPr>
                <w:rFonts w:ascii="仿宋" w:eastAsia="仿宋" w:hAnsi="仿宋" w:cs="仿宋"/>
              </w:rPr>
            </w:pPr>
            <w:r w:rsidRPr="00EC2872"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6A9B" w:rsidRPr="00EC2872" w:rsidRDefault="003A6A9B" w:rsidP="00BD0CFA">
            <w:pPr>
              <w:jc w:val="center"/>
              <w:rPr>
                <w:rFonts w:ascii="仿宋" w:eastAsia="仿宋" w:hAnsi="仿宋" w:cs="仿宋"/>
              </w:rPr>
            </w:pPr>
            <w:r w:rsidRPr="00EC2872">
              <w:rPr>
                <w:rFonts w:ascii="仿宋" w:eastAsia="仿宋" w:hAnsi="仿宋" w:cs="仿宋" w:hint="eastAsia"/>
              </w:rPr>
              <w:t>货物名称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6A9B" w:rsidRPr="00EC2872" w:rsidRDefault="003A6A9B" w:rsidP="00BD0CFA">
            <w:pPr>
              <w:jc w:val="center"/>
              <w:rPr>
                <w:rFonts w:ascii="仿宋" w:eastAsia="仿宋" w:hAnsi="仿宋" w:cs="仿宋"/>
              </w:rPr>
            </w:pPr>
            <w:r w:rsidRPr="00EC2872">
              <w:rPr>
                <w:rFonts w:ascii="仿宋" w:eastAsia="仿宋" w:hAnsi="仿宋" w:cs="仿宋" w:hint="eastAsia"/>
              </w:rPr>
              <w:t>数量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6A9B" w:rsidRPr="00EC2872" w:rsidRDefault="003A6A9B" w:rsidP="00BD0CFA">
            <w:pPr>
              <w:jc w:val="center"/>
              <w:rPr>
                <w:rFonts w:ascii="仿宋" w:eastAsia="仿宋" w:hAnsi="仿宋" w:cs="仿宋"/>
              </w:rPr>
            </w:pPr>
            <w:r w:rsidRPr="00EC2872">
              <w:rPr>
                <w:rFonts w:ascii="仿宋" w:eastAsia="仿宋" w:hAnsi="仿宋" w:cs="仿宋" w:hint="eastAsia"/>
              </w:rPr>
              <w:t>单位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6A9B" w:rsidRPr="00EC2872" w:rsidRDefault="003A6A9B" w:rsidP="00BD0CFA">
            <w:pPr>
              <w:jc w:val="center"/>
              <w:rPr>
                <w:rFonts w:ascii="仿宋" w:eastAsia="仿宋" w:hAnsi="仿宋" w:cs="仿宋"/>
              </w:rPr>
            </w:pPr>
            <w:r w:rsidRPr="00EC2872">
              <w:rPr>
                <w:rFonts w:ascii="仿宋" w:eastAsia="仿宋" w:hAnsi="仿宋" w:cs="仿宋" w:hint="eastAsia"/>
              </w:rPr>
              <w:t>最高单价（万元/单位）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6A9B" w:rsidRPr="00EC2872" w:rsidRDefault="003A6A9B" w:rsidP="00BD0CFA">
            <w:pPr>
              <w:jc w:val="center"/>
              <w:rPr>
                <w:rFonts w:ascii="仿宋" w:eastAsia="仿宋" w:hAnsi="仿宋" w:cs="仿宋"/>
              </w:rPr>
            </w:pPr>
            <w:r w:rsidRPr="00EC2872">
              <w:rPr>
                <w:rFonts w:ascii="仿宋" w:eastAsia="仿宋" w:hAnsi="仿宋" w:cs="仿宋" w:hint="eastAsia"/>
              </w:rPr>
              <w:t>备注</w:t>
            </w:r>
          </w:p>
        </w:tc>
      </w:tr>
      <w:tr w:rsidR="003A6A9B" w:rsidTr="00BD0CFA">
        <w:trPr>
          <w:trHeight w:val="533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9B" w:rsidRPr="00EC2872" w:rsidRDefault="003A6A9B" w:rsidP="00BD0CFA">
            <w:pPr>
              <w:jc w:val="center"/>
              <w:rPr>
                <w:rFonts w:ascii="仿宋" w:eastAsia="仿宋" w:hAnsi="仿宋" w:cs="仿宋"/>
              </w:rPr>
            </w:pPr>
            <w:r w:rsidRPr="00EC2872"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9B" w:rsidRPr="00EC2872" w:rsidRDefault="003A6A9B" w:rsidP="00BD0CF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医用内窥镜图像处理器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9B" w:rsidRPr="00EC2872" w:rsidRDefault="003A6A9B" w:rsidP="00BD0CFA">
            <w:pPr>
              <w:jc w:val="center"/>
              <w:rPr>
                <w:rFonts w:ascii="仿宋" w:eastAsia="仿宋" w:hAnsi="仿宋" w:cs="仿宋"/>
              </w:rPr>
            </w:pPr>
            <w:r w:rsidRPr="00EC2872"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9B" w:rsidRPr="00EC2872" w:rsidRDefault="003A6A9B" w:rsidP="00BD0CFA">
            <w:pPr>
              <w:jc w:val="center"/>
              <w:rPr>
                <w:rFonts w:ascii="仿宋" w:eastAsia="仿宋" w:hAnsi="仿宋" w:cs="仿宋"/>
              </w:rPr>
            </w:pPr>
            <w:r w:rsidRPr="00EC2872">
              <w:rPr>
                <w:rFonts w:ascii="仿宋" w:eastAsia="仿宋" w:hAnsi="仿宋" w:cs="仿宋" w:hint="eastAsia"/>
              </w:rPr>
              <w:t>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9B" w:rsidRPr="00EC2872" w:rsidRDefault="003A6A9B" w:rsidP="00BD0CFA">
            <w:pPr>
              <w:jc w:val="center"/>
              <w:rPr>
                <w:rFonts w:ascii="仿宋" w:eastAsia="仿宋" w:hAnsi="仿宋" w:cs="仿宋"/>
              </w:rPr>
            </w:pPr>
            <w:r w:rsidRPr="00EC2872"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9B" w:rsidRPr="00EC2872" w:rsidRDefault="003A6A9B" w:rsidP="00BD0CFA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="仿宋" w:eastAsia="仿宋" w:hAnsi="仿宋" w:cs="仿宋"/>
                <w:b w:val="0"/>
                <w:bCs w:val="0"/>
                <w:kern w:val="2"/>
                <w:sz w:val="21"/>
                <w:szCs w:val="24"/>
              </w:rPr>
            </w:pPr>
            <w:r w:rsidRPr="00EC2872">
              <w:rPr>
                <w:rFonts w:ascii="仿宋" w:eastAsia="仿宋" w:hAnsi="仿宋" w:cs="仿宋" w:hint="eastAsia"/>
                <w:b w:val="0"/>
                <w:bCs w:val="0"/>
                <w:kern w:val="2"/>
                <w:sz w:val="21"/>
                <w:szCs w:val="24"/>
              </w:rPr>
              <w:t>国内产品</w:t>
            </w:r>
          </w:p>
        </w:tc>
      </w:tr>
      <w:tr w:rsidR="003A6A9B" w:rsidTr="00BD0CFA">
        <w:trPr>
          <w:trHeight w:val="533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9B" w:rsidRPr="00EC2872" w:rsidRDefault="003A6A9B" w:rsidP="00BD0CFA">
            <w:pPr>
              <w:jc w:val="center"/>
              <w:rPr>
                <w:rFonts w:ascii="仿宋" w:eastAsia="仿宋" w:hAnsi="仿宋" w:cs="仿宋"/>
              </w:rPr>
            </w:pPr>
            <w:r w:rsidRPr="00EC2872"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9B" w:rsidRPr="00EC2872" w:rsidRDefault="003A6A9B" w:rsidP="00BD0CFA">
            <w:pPr>
              <w:jc w:val="center"/>
              <w:rPr>
                <w:rFonts w:ascii="仿宋" w:eastAsia="仿宋" w:hAnsi="仿宋" w:cs="仿宋"/>
              </w:rPr>
            </w:pPr>
            <w:r w:rsidRPr="00EC2872">
              <w:rPr>
                <w:rFonts w:ascii="仿宋" w:eastAsia="仿宋" w:hAnsi="仿宋" w:cs="仿宋" w:hint="eastAsia"/>
              </w:rPr>
              <w:t>配套使用一次性使用胃管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9B" w:rsidRPr="00EC2872" w:rsidRDefault="003A6A9B" w:rsidP="00BD0CFA">
            <w:pPr>
              <w:jc w:val="center"/>
              <w:rPr>
                <w:rFonts w:ascii="仿宋" w:eastAsia="仿宋" w:hAnsi="仿宋" w:cs="仿宋"/>
              </w:rPr>
            </w:pPr>
            <w:r w:rsidRPr="00EC2872"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9B" w:rsidRPr="00EC2872" w:rsidRDefault="003A6A9B" w:rsidP="00BD0CFA">
            <w:pPr>
              <w:jc w:val="center"/>
              <w:rPr>
                <w:rFonts w:ascii="仿宋" w:eastAsia="仿宋" w:hAnsi="仿宋" w:cs="仿宋"/>
              </w:rPr>
            </w:pPr>
            <w:r w:rsidRPr="00EC2872">
              <w:rPr>
                <w:rFonts w:ascii="仿宋" w:eastAsia="仿宋" w:hAnsi="仿宋" w:cs="仿宋" w:hint="eastAsia"/>
              </w:rPr>
              <w:t>个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9B" w:rsidRPr="00EC2872" w:rsidRDefault="003A6A9B" w:rsidP="00BD0CFA">
            <w:pPr>
              <w:jc w:val="center"/>
              <w:rPr>
                <w:rFonts w:ascii="仿宋" w:eastAsia="仿宋" w:hAnsi="仿宋" w:cs="仿宋"/>
              </w:rPr>
            </w:pPr>
            <w:r w:rsidRPr="00EC2872">
              <w:rPr>
                <w:rFonts w:ascii="仿宋" w:eastAsia="仿宋" w:hAnsi="仿宋" w:cs="仿宋" w:hint="eastAsia"/>
              </w:rPr>
              <w:t>0.08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9B" w:rsidRPr="00EC2872" w:rsidRDefault="003A6A9B" w:rsidP="00BD0CFA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="仿宋" w:eastAsia="仿宋" w:hAnsi="仿宋" w:cs="仿宋"/>
                <w:b w:val="0"/>
                <w:bCs w:val="0"/>
                <w:kern w:val="2"/>
                <w:sz w:val="21"/>
                <w:szCs w:val="24"/>
              </w:rPr>
            </w:pPr>
            <w:r w:rsidRPr="00EC2872">
              <w:rPr>
                <w:rFonts w:ascii="仿宋" w:eastAsia="仿宋" w:hAnsi="仿宋" w:cs="仿宋" w:hint="eastAsia"/>
                <w:b w:val="0"/>
                <w:bCs w:val="0"/>
                <w:kern w:val="2"/>
                <w:sz w:val="21"/>
                <w:szCs w:val="24"/>
              </w:rPr>
              <w:t>国内产品</w:t>
            </w:r>
          </w:p>
        </w:tc>
      </w:tr>
      <w:tr w:rsidR="003A6A9B" w:rsidTr="00BD0CFA">
        <w:trPr>
          <w:trHeight w:val="533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9B" w:rsidRPr="00EC2872" w:rsidRDefault="003A6A9B" w:rsidP="00BD0CFA">
            <w:pPr>
              <w:jc w:val="center"/>
              <w:rPr>
                <w:rFonts w:ascii="仿宋" w:eastAsia="仿宋" w:hAnsi="仿宋" w:cs="仿宋"/>
              </w:rPr>
            </w:pPr>
            <w:r w:rsidRPr="00EC2872"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9B" w:rsidRPr="00EC2872" w:rsidRDefault="003A6A9B" w:rsidP="00BD0CF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血液灌流机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9B" w:rsidRPr="00EC2872" w:rsidRDefault="003A6A9B" w:rsidP="00BD0CFA">
            <w:pPr>
              <w:jc w:val="center"/>
              <w:rPr>
                <w:rFonts w:ascii="仿宋" w:eastAsia="仿宋" w:hAnsi="仿宋" w:cs="仿宋"/>
              </w:rPr>
            </w:pPr>
            <w:r w:rsidRPr="00EC2872"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9B" w:rsidRPr="00EC2872" w:rsidRDefault="003A6A9B" w:rsidP="00BD0CFA">
            <w:pPr>
              <w:jc w:val="center"/>
              <w:rPr>
                <w:rFonts w:ascii="仿宋" w:eastAsia="仿宋" w:hAnsi="仿宋" w:cs="仿宋"/>
              </w:rPr>
            </w:pPr>
            <w:r w:rsidRPr="00EC2872">
              <w:rPr>
                <w:rFonts w:ascii="仿宋" w:eastAsia="仿宋" w:hAnsi="仿宋" w:cs="仿宋" w:hint="eastAsia"/>
              </w:rPr>
              <w:t>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9B" w:rsidRPr="00EC2872" w:rsidRDefault="003A6A9B" w:rsidP="00BD0CFA">
            <w:pPr>
              <w:jc w:val="center"/>
              <w:rPr>
                <w:rFonts w:ascii="仿宋" w:eastAsia="仿宋" w:hAnsi="仿宋" w:cs="仿宋"/>
              </w:rPr>
            </w:pPr>
            <w:r w:rsidRPr="00EC2872">
              <w:rPr>
                <w:rFonts w:ascii="仿宋" w:eastAsia="仿宋" w:hAnsi="仿宋" w:cs="仿宋" w:hint="eastAsia"/>
              </w:rPr>
              <w:t>4.5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9B" w:rsidRPr="00EC2872" w:rsidRDefault="003A6A9B" w:rsidP="00BD0CFA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="仿宋" w:eastAsia="仿宋" w:hAnsi="仿宋" w:cs="仿宋"/>
                <w:b w:val="0"/>
                <w:bCs w:val="0"/>
                <w:kern w:val="2"/>
                <w:sz w:val="21"/>
                <w:szCs w:val="24"/>
              </w:rPr>
            </w:pPr>
            <w:r w:rsidRPr="00EC2872">
              <w:rPr>
                <w:rFonts w:ascii="仿宋" w:eastAsia="仿宋" w:hAnsi="仿宋" w:cs="仿宋" w:hint="eastAsia"/>
                <w:b w:val="0"/>
                <w:bCs w:val="0"/>
                <w:kern w:val="2"/>
                <w:sz w:val="21"/>
                <w:szCs w:val="24"/>
              </w:rPr>
              <w:t>国内产品</w:t>
            </w:r>
          </w:p>
        </w:tc>
      </w:tr>
      <w:tr w:rsidR="003A6A9B" w:rsidTr="00BD0CFA">
        <w:trPr>
          <w:trHeight w:val="562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9B" w:rsidRPr="00EC2872" w:rsidRDefault="003A6A9B" w:rsidP="00BD0CFA">
            <w:pPr>
              <w:jc w:val="center"/>
              <w:rPr>
                <w:rFonts w:ascii="仿宋" w:eastAsia="仿宋" w:hAnsi="仿宋" w:cs="仿宋"/>
              </w:rPr>
            </w:pPr>
            <w:r w:rsidRPr="00EC2872"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9B" w:rsidRPr="00EC2872" w:rsidRDefault="003A6A9B" w:rsidP="00BD0CFA">
            <w:pPr>
              <w:jc w:val="center"/>
              <w:rPr>
                <w:rFonts w:ascii="仿宋" w:eastAsia="仿宋" w:hAnsi="仿宋" w:cs="仿宋"/>
              </w:rPr>
            </w:pPr>
            <w:r w:rsidRPr="00EC2872">
              <w:rPr>
                <w:rFonts w:ascii="仿宋" w:eastAsia="仿宋" w:hAnsi="仿宋" w:cs="仿宋" w:hint="eastAsia"/>
              </w:rPr>
              <w:t>一次性使用血液灌流器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9B" w:rsidRPr="00EC2872" w:rsidRDefault="003A6A9B" w:rsidP="00BD0CFA">
            <w:pPr>
              <w:jc w:val="center"/>
              <w:rPr>
                <w:rFonts w:ascii="仿宋" w:eastAsia="仿宋" w:hAnsi="仿宋" w:cs="仿宋"/>
              </w:rPr>
            </w:pPr>
            <w:r w:rsidRPr="00EC2872"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9B" w:rsidRPr="00EC2872" w:rsidRDefault="003A6A9B" w:rsidP="00BD0CFA">
            <w:pPr>
              <w:jc w:val="center"/>
              <w:rPr>
                <w:rFonts w:ascii="仿宋" w:eastAsia="仿宋" w:hAnsi="仿宋" w:cs="仿宋"/>
              </w:rPr>
            </w:pPr>
            <w:r w:rsidRPr="00EC2872">
              <w:rPr>
                <w:rFonts w:ascii="仿宋" w:eastAsia="仿宋" w:hAnsi="仿宋" w:cs="仿宋" w:hint="eastAsia"/>
              </w:rPr>
              <w:t>个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9B" w:rsidRPr="00EC2872" w:rsidRDefault="003A6A9B" w:rsidP="00BD0CFA">
            <w:pPr>
              <w:jc w:val="center"/>
              <w:rPr>
                <w:rFonts w:ascii="仿宋" w:eastAsia="仿宋" w:hAnsi="仿宋" w:cs="仿宋"/>
              </w:rPr>
            </w:pPr>
            <w:r w:rsidRPr="00EC2872">
              <w:rPr>
                <w:rFonts w:ascii="仿宋" w:eastAsia="仿宋" w:hAnsi="仿宋" w:cs="仿宋" w:hint="eastAsia"/>
              </w:rPr>
              <w:t>0.14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9B" w:rsidRPr="00EC2872" w:rsidRDefault="003A6A9B" w:rsidP="00BD0CFA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="仿宋" w:eastAsia="仿宋" w:hAnsi="仿宋" w:cs="仿宋"/>
                <w:b w:val="0"/>
                <w:bCs w:val="0"/>
                <w:kern w:val="2"/>
                <w:sz w:val="21"/>
                <w:szCs w:val="24"/>
              </w:rPr>
            </w:pPr>
            <w:r w:rsidRPr="00EC2872">
              <w:rPr>
                <w:rFonts w:ascii="仿宋" w:eastAsia="仿宋" w:hAnsi="仿宋" w:cs="仿宋" w:hint="eastAsia"/>
                <w:b w:val="0"/>
                <w:bCs w:val="0"/>
                <w:kern w:val="2"/>
                <w:sz w:val="21"/>
                <w:szCs w:val="24"/>
              </w:rPr>
              <w:t>国内产品</w:t>
            </w:r>
          </w:p>
        </w:tc>
      </w:tr>
    </w:tbl>
    <w:p w:rsidR="003A6A9B" w:rsidRDefault="003A6A9B" w:rsidP="003A6A9B">
      <w:pPr>
        <w:pStyle w:val="a3"/>
        <w:spacing w:before="156"/>
        <w:ind w:firstLine="368"/>
        <w:rPr>
          <w:rFonts w:ascii="仿宋" w:eastAsia="仿宋" w:hAnsi="仿宋" w:cs="仿宋"/>
        </w:rPr>
      </w:pPr>
    </w:p>
    <w:p w:rsidR="003A6A9B" w:rsidRDefault="003A6A9B" w:rsidP="003A6A9B">
      <w:pPr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（一）、医用内窥镜图像处理器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1、基本需求：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szCs w:val="21"/>
        </w:rPr>
        <w:t>*</w:t>
      </w:r>
      <w:r>
        <w:rPr>
          <w:rFonts w:ascii="仿宋" w:eastAsia="仿宋" w:hAnsi="仿宋" w:cs="仿宋" w:hint="eastAsia"/>
        </w:rPr>
        <w:t>具有可视下置肠内营养管的功能，精准定位，无需X片、CT等影像设备定位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2、主机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2.1主机外置可插拔的U盘，对电子内窥镜拍摄的视频和图像进行存储，视频文件格式为AVI，图片文件格式为JPEG；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2.2视频输出接口，具有高清画质的HDMI视频输出，可外接高清显示屏同屏显示；航空接口VIDEO IN（模拟信号 Analog Signal），通过视频连接线可连接电子内窥镜，进行影像信号传输；无线传输：通过无线发射器连接电子内窥镜，进行影像信号传输；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2.3色彩分辨能力：能分辨标准色卡至少6种颜色；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2.4分辨率：拍照录像文件分辨率为≥800*800。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2.5具有无线视频传输功能；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2.6具有患者信息管理功能，可以对患者信息进行编辑，填写患者编号、姓名、性别、年龄并提交，此次拍照和录像文件以患者编号为文件名进行保存。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2.7具有手动白平衡调节功能；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2.8具有内窥镜LED亮度调节功能，亮度共分为5个等级；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2.9具有图像调节功能，可对图像的亮度、对比度、色调、饱和度、红色增益、绿色增益、蓝色增益进行调节；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lastRenderedPageBreak/>
        <w:t>2.10具有拍照和录像的功能，并可以对存储的照片和影像进行回放；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2.11具有文件浏览设置功能：可对患者的照片和影像进行存储，并支持查看和回放。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2.12内置可充电式锂电子聚合物电池，不可插拔，减少固件损伤, 电池容量≥5600mAH，主机电压DC 6.9-8.4V ；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3、无线发射器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3.1明视下传输距离：不小于10米；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3.2信号无线传输延迟度：＜150ms；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3.3具有拍照、录像功能；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3.4具有低电量提醒功能。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3.5内置可充电式锂电子聚合物电池，不可插拔，减少固件损伤, 电池容量≥1200mAH，无线发射器电压DC 3.0-4.2V 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3.6正常连续工作时间不低于4小时；</w:t>
      </w:r>
    </w:p>
    <w:p w:rsidR="003A6A9B" w:rsidRPr="00EC2872" w:rsidRDefault="003A6A9B" w:rsidP="003A6A9B">
      <w:pPr>
        <w:rPr>
          <w:rFonts w:ascii="仿宋" w:eastAsia="仿宋" w:hAnsi="仿宋" w:cs="仿宋"/>
        </w:rPr>
      </w:pPr>
      <w:r w:rsidRPr="00EC2872">
        <w:rPr>
          <w:rFonts w:ascii="仿宋" w:eastAsia="仿宋" w:hAnsi="仿宋" w:cs="仿宋" w:hint="eastAsia"/>
        </w:rPr>
        <w:t>4.配套使用一次性使用胃管（本耗材单独报价，最高投标限价：800元/个，耗材根据医院实际情况结合本次报价进行采购）</w:t>
      </w:r>
    </w:p>
    <w:p w:rsidR="003A6A9B" w:rsidRPr="00EC2872" w:rsidRDefault="003A6A9B" w:rsidP="003A6A9B">
      <w:pPr>
        <w:rPr>
          <w:rFonts w:ascii="仿宋" w:eastAsia="仿宋" w:hAnsi="仿宋" w:cs="仿宋"/>
        </w:rPr>
      </w:pPr>
      <w:r w:rsidRPr="00EC2872">
        <w:rPr>
          <w:rFonts w:ascii="仿宋" w:eastAsia="仿宋" w:hAnsi="仿宋" w:cs="仿宋" w:hint="eastAsia"/>
        </w:rPr>
        <w:t>4.1材质：医用级聚氨酯（TPU）</w:t>
      </w:r>
    </w:p>
    <w:p w:rsidR="003A6A9B" w:rsidRPr="00EC2872" w:rsidRDefault="003A6A9B" w:rsidP="003A6A9B">
      <w:pPr>
        <w:rPr>
          <w:rFonts w:ascii="仿宋" w:eastAsia="仿宋" w:hAnsi="仿宋" w:cs="仿宋"/>
        </w:rPr>
      </w:pPr>
      <w:r w:rsidRPr="00EC2872">
        <w:rPr>
          <w:rFonts w:ascii="仿宋" w:eastAsia="仿宋" w:hAnsi="仿宋" w:cs="仿宋" w:hint="eastAsia"/>
        </w:rPr>
        <w:t>4.2尺寸：管体直径≤4.7mm,管体长度≥1400mm</w:t>
      </w:r>
    </w:p>
    <w:p w:rsidR="003A6A9B" w:rsidRPr="00EC2872" w:rsidRDefault="003A6A9B" w:rsidP="003A6A9B">
      <w:pPr>
        <w:rPr>
          <w:rFonts w:ascii="仿宋" w:eastAsia="仿宋" w:hAnsi="仿宋" w:cs="仿宋"/>
        </w:rPr>
      </w:pPr>
      <w:r w:rsidRPr="00EC2872">
        <w:rPr>
          <w:rFonts w:ascii="仿宋" w:eastAsia="仿宋" w:hAnsi="仿宋" w:cs="仿宋" w:hint="eastAsia"/>
        </w:rPr>
        <w:t>4.3胃管连接处承受线性拉力＞15N；</w:t>
      </w:r>
    </w:p>
    <w:p w:rsidR="003A6A9B" w:rsidRPr="00EC2872" w:rsidRDefault="003A6A9B" w:rsidP="003A6A9B">
      <w:pPr>
        <w:rPr>
          <w:rFonts w:ascii="仿宋" w:eastAsia="仿宋" w:hAnsi="仿宋" w:cs="仿宋"/>
        </w:rPr>
      </w:pPr>
      <w:r w:rsidRPr="00EC2872">
        <w:rPr>
          <w:rFonts w:ascii="仿宋" w:eastAsia="仿宋" w:hAnsi="仿宋" w:cs="仿宋" w:hint="eastAsia"/>
        </w:rPr>
        <w:t>4.4胃管管体任意选取100mm左右的长度，首尾扭转360°不产生永久变形，反复弯曲10次无断裂现象产生，回弹性应良好；</w:t>
      </w:r>
    </w:p>
    <w:p w:rsidR="003A6A9B" w:rsidRPr="00EC2872" w:rsidRDefault="003A6A9B" w:rsidP="003A6A9B">
      <w:pPr>
        <w:rPr>
          <w:rFonts w:ascii="仿宋" w:eastAsia="仿宋" w:hAnsi="仿宋" w:cs="仿宋"/>
        </w:rPr>
      </w:pPr>
      <w:r w:rsidRPr="00EC2872">
        <w:rPr>
          <w:rFonts w:ascii="仿宋" w:eastAsia="仿宋" w:hAnsi="仿宋" w:cs="仿宋" w:hint="eastAsia"/>
        </w:rPr>
        <w:t>4.5负压20kpa条件下60s无变形；</w:t>
      </w:r>
    </w:p>
    <w:p w:rsidR="003A6A9B" w:rsidRPr="00EC2872" w:rsidRDefault="003A6A9B" w:rsidP="003A6A9B">
      <w:pPr>
        <w:rPr>
          <w:rFonts w:ascii="仿宋" w:eastAsia="仿宋" w:hAnsi="仿宋" w:cs="仿宋"/>
        </w:rPr>
      </w:pPr>
      <w:r w:rsidRPr="00EC2872">
        <w:rPr>
          <w:rFonts w:ascii="仿宋" w:eastAsia="仿宋" w:hAnsi="仿宋" w:cs="仿宋" w:hint="eastAsia"/>
        </w:rPr>
        <w:t>4.6通入50kpa水压2min无泄漏；</w:t>
      </w:r>
    </w:p>
    <w:p w:rsidR="003A6A9B" w:rsidRPr="00EC2872" w:rsidRDefault="003A6A9B" w:rsidP="003A6A9B">
      <w:pPr>
        <w:rPr>
          <w:rFonts w:ascii="仿宋" w:eastAsia="仿宋" w:hAnsi="仿宋" w:cs="仿宋"/>
        </w:rPr>
      </w:pPr>
      <w:r w:rsidRPr="00EC2872">
        <w:rPr>
          <w:rFonts w:ascii="仿宋" w:eastAsia="仿宋" w:hAnsi="仿宋" w:cs="仿宋" w:hint="eastAsia"/>
        </w:rPr>
        <w:t>4.7胃管带显影功能，在X光下能明显显影；</w:t>
      </w:r>
    </w:p>
    <w:p w:rsidR="003A6A9B" w:rsidRPr="00EC2872" w:rsidRDefault="003A6A9B" w:rsidP="003A6A9B">
      <w:pPr>
        <w:rPr>
          <w:rFonts w:ascii="仿宋" w:eastAsia="仿宋" w:hAnsi="仿宋" w:cs="仿宋"/>
        </w:rPr>
      </w:pPr>
      <w:r w:rsidRPr="00EC2872">
        <w:rPr>
          <w:rFonts w:ascii="仿宋" w:eastAsia="仿宋" w:hAnsi="仿宋" w:cs="仿宋" w:hint="eastAsia"/>
        </w:rPr>
        <w:t>4.8引流孔面积＞胃管内径截面积40%；</w:t>
      </w:r>
    </w:p>
    <w:p w:rsidR="003A6A9B" w:rsidRPr="00EC2872" w:rsidRDefault="003A6A9B" w:rsidP="003A6A9B">
      <w:pPr>
        <w:rPr>
          <w:rFonts w:ascii="仿宋" w:eastAsia="仿宋" w:hAnsi="仿宋" w:cs="仿宋"/>
        </w:rPr>
      </w:pPr>
      <w:r w:rsidRPr="00EC2872">
        <w:rPr>
          <w:rFonts w:ascii="仿宋" w:eastAsia="仿宋" w:hAnsi="仿宋" w:cs="仿宋" w:hint="eastAsia"/>
        </w:rPr>
        <w:t>4.9重金属镉含量＜0.5ug/ml；</w:t>
      </w:r>
    </w:p>
    <w:p w:rsidR="003A6A9B" w:rsidRPr="00EC2872" w:rsidRDefault="003A6A9B" w:rsidP="003A6A9B">
      <w:pPr>
        <w:rPr>
          <w:rFonts w:ascii="仿宋" w:eastAsia="仿宋" w:hAnsi="仿宋" w:cs="仿宋"/>
        </w:rPr>
      </w:pPr>
      <w:r w:rsidRPr="00EC2872">
        <w:rPr>
          <w:rFonts w:ascii="仿宋" w:eastAsia="仿宋" w:hAnsi="仿宋" w:cs="仿宋" w:hint="eastAsia"/>
        </w:rPr>
        <w:t>4.10灭菌后环氧乙烷残留量＜10ug/g；</w:t>
      </w:r>
    </w:p>
    <w:p w:rsidR="003A6A9B" w:rsidRPr="00EC2872" w:rsidRDefault="003A6A9B" w:rsidP="003A6A9B">
      <w:pPr>
        <w:rPr>
          <w:rFonts w:ascii="仿宋" w:eastAsia="仿宋" w:hAnsi="仿宋" w:cs="仿宋"/>
        </w:rPr>
      </w:pPr>
      <w:r w:rsidRPr="00EC2872">
        <w:rPr>
          <w:rFonts w:ascii="仿宋" w:eastAsia="仿宋" w:hAnsi="仿宋" w:cs="仿宋" w:hint="eastAsia"/>
        </w:rPr>
        <w:t>4.11胃管无菌。</w:t>
      </w:r>
    </w:p>
    <w:p w:rsidR="003A6A9B" w:rsidRDefault="003A6A9B" w:rsidP="003A6A9B">
      <w:pPr>
        <w:rPr>
          <w:rFonts w:ascii="仿宋" w:eastAsia="仿宋" w:hAnsi="仿宋" w:cs="仿宋"/>
        </w:rPr>
      </w:pPr>
    </w:p>
    <w:p w:rsidR="003A6A9B" w:rsidRDefault="003A6A9B" w:rsidP="003A6A9B">
      <w:pPr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（二）、血液灌流机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1、技术要求和参数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1.1、适用管路：内径为ф8mm 和ф6mm 的标准泵管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szCs w:val="21"/>
        </w:rPr>
        <w:t>*</w:t>
      </w:r>
      <w:r>
        <w:rPr>
          <w:rFonts w:ascii="仿宋" w:eastAsia="仿宋" w:hAnsi="仿宋" w:cs="仿宋" w:hint="eastAsia"/>
        </w:rPr>
        <w:t>1.2、血泵流量调节范围：9mL～450mL/min（ф8mm）；6mL～300mL/min（ф6mm）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2.3、泵预置量：最大可达 99999mL，血泵连续运转达 8 小时以上，累计量自动清零。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szCs w:val="21"/>
        </w:rPr>
        <w:t>*</w:t>
      </w:r>
      <w:r>
        <w:rPr>
          <w:rFonts w:ascii="仿宋" w:eastAsia="仿宋" w:hAnsi="仿宋" w:cs="仿宋" w:hint="eastAsia"/>
        </w:rPr>
        <w:t>1.4、血泵精度：通过单片机动态反馈和实时补偿控制，能够将血液流量精度控制在±5%范围内，达到人工心肺机用滚压式血泵的标准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1.5、肝素泵流量调节范围：0.5～10mL/h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1.6、肝素泵流量精度：±5 %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1.7、动脉压：压力显示/报警范围：－20kPa～＋38kPa，显示精度±1kPa，报警误差±2kPa；监测范围：-150mmHg～+285mmHg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1.8、静脉压：报警限设置范围：－18kPa～＋40kPa，报警误差±2kPa，当报警下限设置低于＋1.3kPa，设备运行时“工作指示”灯闪烁，以表明设备处于超安全极限运行状态。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1.9、血液保温器加热范围：36～41℃，显示精度±0.1℃。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szCs w:val="21"/>
        </w:rPr>
        <w:t>*</w:t>
      </w:r>
      <w:r>
        <w:rPr>
          <w:rFonts w:ascii="仿宋" w:eastAsia="仿宋" w:hAnsi="仿宋" w:cs="仿宋" w:hint="eastAsia"/>
        </w:rPr>
        <w:t>1.10、电源供电：采用模块化开关电源供电，能适应更宽范围的电压波动。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即使电压波动超过±20%，也能保证设备稳定工作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2、安全监测参数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lastRenderedPageBreak/>
        <w:t>2.1、气泡报警：静脉回血管内发现气泡，血泵自动停转，阻流夹阻断，伴声光和文字提示。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2.2、液位报警：静脉壶内血液面低于传感器位置，血泵自动停转，阻流夹阻断，伴有声光报警和文字提示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2.3、压力报警：管路内动(灌流器前压)、静脉压力超过报警上下限设置范围，血泵自动停转，伴有声光报警和文字提示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2.4、结束报警：含系统时间（治疗时间）到、肝素时间到、泵预置量到三项结束报警提示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2.5、泵盖报警：打开泵盖，血泵自动停转并有报警声音提示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2.6、肝素推注完报警：注射器内肝素推注到底，肝素泵自动停止，伴有声光报警和文字提示。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2.7、肝素阻塞报警：管路扭曲或阻塞致无法推注肝素，肝素泵自动停止，伴有声光和文字提示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2.8、环境温度低报警：环境温度低于 20℃时，启动血泵，加热器自动启动，伴有短暂声光报警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szCs w:val="21"/>
        </w:rPr>
        <w:t>*</w:t>
      </w:r>
      <w:r>
        <w:rPr>
          <w:rFonts w:ascii="仿宋" w:eastAsia="仿宋" w:hAnsi="仿宋" w:cs="仿宋" w:hint="eastAsia"/>
        </w:rPr>
        <w:t>2.9、机内温度高报警：设有机内高温报警功能，能够避免因散热不畅导致电子元件长时间在高温环境下工作的危害，有利于延长产品使用寿命,当机内温度超过 45℃时，有报警声音和报警文字提示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2.10、加热器超温报警：采用先进的加热方式和模糊控制模式，保证加热温度始终处于恒温状态，安全可靠,当加热介质温度超过 41℃时，加热自动停止，伴有声光报警和文字提示。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2.11、电源供电中断报警：当工作中出现供电中断，有报警声音提示</w:t>
      </w:r>
    </w:p>
    <w:p w:rsidR="003A6A9B" w:rsidRDefault="003A6A9B" w:rsidP="003A6A9B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3、耗材</w:t>
      </w:r>
    </w:p>
    <w:p w:rsidR="003A6A9B" w:rsidRPr="00EC2872" w:rsidRDefault="003A6A9B" w:rsidP="003A6A9B">
      <w:pPr>
        <w:rPr>
          <w:rFonts w:ascii="仿宋" w:eastAsia="仿宋" w:hAnsi="仿宋" w:cs="仿宋"/>
        </w:rPr>
      </w:pPr>
      <w:r w:rsidRPr="00EC2872">
        <w:rPr>
          <w:rFonts w:ascii="仿宋" w:eastAsia="仿宋" w:hAnsi="仿宋" w:cs="仿宋" w:hint="eastAsia"/>
        </w:rPr>
        <w:t>3.1一次性使用血液灌流器（本耗材单独报价，最高投标限价：1400元/个，耗材根据医院实际情况结合本次报价进行采购）</w:t>
      </w:r>
    </w:p>
    <w:p w:rsidR="003A6A9B" w:rsidRPr="00EC2872" w:rsidRDefault="003A6A9B" w:rsidP="003A6A9B">
      <w:pPr>
        <w:rPr>
          <w:rFonts w:ascii="仿宋" w:eastAsia="仿宋" w:hAnsi="仿宋" w:cs="仿宋"/>
        </w:rPr>
      </w:pPr>
      <w:r w:rsidRPr="00EC2872">
        <w:rPr>
          <w:rFonts w:ascii="仿宋" w:eastAsia="仿宋" w:hAnsi="仿宋" w:cs="仿宋" w:hint="eastAsia"/>
        </w:rPr>
        <w:t>3.2能与中标设备兼容使用</w:t>
      </w:r>
    </w:p>
    <w:p w:rsidR="003A6A9B" w:rsidRDefault="003A6A9B" w:rsidP="003A6A9B">
      <w:pPr>
        <w:spacing w:line="560" w:lineRule="exact"/>
        <w:textAlignment w:val="baseline"/>
        <w:rPr>
          <w:rFonts w:ascii="仿宋" w:eastAsia="仿宋" w:hAnsi="仿宋" w:cs="仿宋"/>
          <w:b/>
          <w:szCs w:val="21"/>
        </w:rPr>
      </w:pPr>
      <w:r>
        <w:rPr>
          <w:rFonts w:ascii="仿宋" w:eastAsia="仿宋" w:hAnsi="仿宋" w:cs="仿宋" w:hint="eastAsia"/>
          <w:b/>
          <w:szCs w:val="21"/>
        </w:rPr>
        <w:t>注：带*号项为关键参数要求（如有）。</w:t>
      </w:r>
    </w:p>
    <w:p w:rsidR="003A6A9B" w:rsidRDefault="003A6A9B" w:rsidP="003A6A9B">
      <w:pPr>
        <w:keepNext/>
        <w:keepLines/>
        <w:numPr>
          <w:ilvl w:val="0"/>
          <w:numId w:val="2"/>
        </w:numPr>
        <w:autoSpaceDE w:val="0"/>
        <w:autoSpaceDN w:val="0"/>
        <w:adjustRightInd w:val="0"/>
        <w:spacing w:line="560" w:lineRule="exact"/>
        <w:ind w:firstLine="472"/>
        <w:jc w:val="left"/>
        <w:outlineLvl w:val="2"/>
        <w:rPr>
          <w:rFonts w:ascii="仿宋" w:eastAsia="仿宋" w:hAnsi="仿宋" w:cs="仿宋"/>
          <w:b/>
          <w:kern w:val="0"/>
          <w:sz w:val="24"/>
        </w:rPr>
      </w:pPr>
      <w:bookmarkStart w:id="1" w:name="_Toc15427"/>
      <w:bookmarkStart w:id="2" w:name="_Toc4579"/>
      <w:r>
        <w:rPr>
          <w:rFonts w:ascii="仿宋" w:eastAsia="仿宋" w:hAnsi="仿宋" w:cs="仿宋" w:hint="eastAsia"/>
          <w:b/>
          <w:kern w:val="0"/>
          <w:sz w:val="24"/>
        </w:rPr>
        <w:t>人员培训要求</w:t>
      </w:r>
      <w:bookmarkEnd w:id="1"/>
      <w:bookmarkEnd w:id="2"/>
    </w:p>
    <w:p w:rsidR="003A6A9B" w:rsidRDefault="003A6A9B" w:rsidP="003A6A9B">
      <w:pPr>
        <w:widowControl/>
        <w:spacing w:line="560" w:lineRule="exact"/>
        <w:ind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货物安装、调试、验收合格后，中标人应对采购人的相关人员进行免费现场培训。培训内容包括基本操作、保养维修、常见故障及解决办法等。</w:t>
      </w:r>
    </w:p>
    <w:p w:rsidR="003A6A9B" w:rsidRDefault="003A6A9B" w:rsidP="003A6A9B">
      <w:pPr>
        <w:shd w:val="clear" w:color="auto" w:fill="FFFFFF" w:themeFill="background1"/>
        <w:spacing w:line="500" w:lineRule="exact"/>
        <w:outlineLvl w:val="1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sz w:val="24"/>
        </w:rPr>
        <w:t>四、</w:t>
      </w:r>
      <w:r>
        <w:rPr>
          <w:rFonts w:ascii="仿宋" w:eastAsia="仿宋" w:hAnsi="仿宋" w:cs="仿宋" w:hint="eastAsia"/>
          <w:b/>
          <w:bCs/>
          <w:sz w:val="24"/>
        </w:rPr>
        <w:t>报价要求</w:t>
      </w:r>
    </w:p>
    <w:p w:rsidR="003A6A9B" w:rsidRDefault="003A6A9B" w:rsidP="003A6A9B">
      <w:pPr>
        <w:shd w:val="clear" w:color="auto" w:fill="FFFFFF" w:themeFill="background1"/>
        <w:spacing w:line="500" w:lineRule="exact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本项目报总价及分项报价。报价包含本项目需求的全部货物及所需附件购置费、配套设备、包装费、运输费、人工费、保险费、安装调试费（中标人应服从院方统一管理，规范施工，确保安全生产。如涉及墙面，电路，装修等改动产生的相关费用请综合考虑，包含在总报价中）、各种税费、资料费、售后服务费及完成项目应有的全部费用（</w:t>
      </w:r>
      <w:r>
        <w:rPr>
          <w:rFonts w:ascii="仿宋" w:eastAsia="仿宋" w:hAnsi="仿宋" w:cs="仿宋" w:hint="eastAsia"/>
          <w:bCs/>
          <w:sz w:val="24"/>
        </w:rPr>
        <w:t>除上述采购需求列明的货物需求外，如投标人所投产品须配套其他必要的货物方可正常使用的，投标人须为本项目配备，如与医院系统端口连接等，涉及开放接口的,采购人负责协调接口开放,费用包含在报价中），采购人后期不再追加任何费用，请投标人谨慎报价。</w:t>
      </w:r>
    </w:p>
    <w:p w:rsidR="003A6A9B" w:rsidRDefault="003A6A9B" w:rsidP="003A6A9B">
      <w:pPr>
        <w:widowControl/>
        <w:spacing w:line="560" w:lineRule="exact"/>
        <w:ind w:firstLine="480"/>
        <w:jc w:val="left"/>
        <w:rPr>
          <w:rFonts w:ascii="仿宋" w:eastAsia="仿宋" w:hAnsi="仿宋" w:cs="仿宋"/>
          <w:sz w:val="24"/>
        </w:rPr>
      </w:pPr>
    </w:p>
    <w:p w:rsidR="003A6A9B" w:rsidRDefault="003A6A9B" w:rsidP="003A6A9B">
      <w:pPr>
        <w:keepNext/>
        <w:keepLines/>
        <w:autoSpaceDE w:val="0"/>
        <w:autoSpaceDN w:val="0"/>
        <w:adjustRightInd w:val="0"/>
        <w:spacing w:line="560" w:lineRule="exact"/>
        <w:ind w:firstLineChars="196" w:firstLine="472"/>
        <w:jc w:val="left"/>
        <w:outlineLvl w:val="2"/>
        <w:rPr>
          <w:rFonts w:ascii="仿宋" w:eastAsia="仿宋" w:hAnsi="仿宋" w:cs="仿宋"/>
          <w:b/>
          <w:kern w:val="0"/>
          <w:sz w:val="24"/>
        </w:rPr>
      </w:pPr>
      <w:bookmarkStart w:id="3" w:name="_Toc21193"/>
      <w:bookmarkStart w:id="4" w:name="_Toc23557"/>
      <w:r>
        <w:rPr>
          <w:rFonts w:ascii="仿宋" w:eastAsia="仿宋" w:hAnsi="仿宋" w:cs="仿宋" w:hint="eastAsia"/>
          <w:b/>
          <w:kern w:val="0"/>
          <w:sz w:val="24"/>
        </w:rPr>
        <w:t>五、货物质量及售后服务要求</w:t>
      </w:r>
      <w:bookmarkEnd w:id="3"/>
      <w:bookmarkEnd w:id="4"/>
    </w:p>
    <w:p w:rsidR="003A6A9B" w:rsidRDefault="003A6A9B" w:rsidP="003A6A9B">
      <w:pPr>
        <w:widowControl/>
        <w:spacing w:line="560" w:lineRule="exact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1、货物质量：中标人提供的货物必须是全新、原装、合格正品，完全符合国家规定的质量标准和厂方的标准。货物完好，配件齐全。</w:t>
      </w:r>
    </w:p>
    <w:p w:rsidR="003A6A9B" w:rsidRDefault="003A6A9B" w:rsidP="003A6A9B">
      <w:pPr>
        <w:widowControl/>
        <w:spacing w:line="560" w:lineRule="exact"/>
        <w:ind w:firstLine="42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2、保修及售后服务：依据商品的保修条款及售后服务条款，提供原厂质保，质保期按照国家规定，且不低于2年。质保期从货物验收合格后算起。</w:t>
      </w:r>
    </w:p>
    <w:p w:rsidR="003A6A9B" w:rsidRDefault="003A6A9B" w:rsidP="003A6A9B">
      <w:pPr>
        <w:keepNext/>
        <w:keepLines/>
        <w:autoSpaceDE w:val="0"/>
        <w:autoSpaceDN w:val="0"/>
        <w:adjustRightInd w:val="0"/>
        <w:spacing w:line="560" w:lineRule="exact"/>
        <w:ind w:firstLineChars="196" w:firstLine="472"/>
        <w:jc w:val="left"/>
        <w:outlineLvl w:val="2"/>
        <w:rPr>
          <w:rFonts w:ascii="仿宋" w:eastAsia="仿宋" w:hAnsi="仿宋" w:cs="仿宋"/>
          <w:b/>
          <w:kern w:val="0"/>
          <w:sz w:val="24"/>
        </w:rPr>
      </w:pPr>
      <w:bookmarkStart w:id="5" w:name="_Toc23093"/>
      <w:bookmarkStart w:id="6" w:name="_Toc7485"/>
      <w:r>
        <w:rPr>
          <w:rFonts w:ascii="仿宋" w:eastAsia="仿宋" w:hAnsi="仿宋" w:cs="仿宋" w:hint="eastAsia"/>
          <w:b/>
          <w:kern w:val="0"/>
          <w:sz w:val="24"/>
        </w:rPr>
        <w:t>六、验收</w:t>
      </w:r>
      <w:bookmarkEnd w:id="5"/>
      <w:bookmarkEnd w:id="6"/>
    </w:p>
    <w:p w:rsidR="003A6A9B" w:rsidRDefault="003A6A9B" w:rsidP="003A6A9B">
      <w:pPr>
        <w:widowControl/>
        <w:spacing w:line="560" w:lineRule="exact"/>
        <w:ind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中标人和采购人双方共同实施验收工作，结果和验收报告经双方确认后生效。</w:t>
      </w:r>
    </w:p>
    <w:p w:rsidR="000D0C86" w:rsidRPr="003A6A9B" w:rsidRDefault="000D0C86"/>
    <w:sectPr w:rsidR="000D0C86" w:rsidRPr="003A6A9B" w:rsidSect="000D0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BC8377"/>
    <w:multiLevelType w:val="singleLevel"/>
    <w:tmpl w:val="A9BC8377"/>
    <w:lvl w:ilvl="0">
      <w:start w:val="3"/>
      <w:numFmt w:val="chineseCounting"/>
      <w:suff w:val="nothing"/>
      <w:lvlText w:val="%1、"/>
      <w:lvlJc w:val="left"/>
      <w:pPr>
        <w:ind w:left="-472"/>
      </w:pPr>
      <w:rPr>
        <w:rFonts w:hint="eastAsia"/>
      </w:rPr>
    </w:lvl>
  </w:abstractNum>
  <w:abstractNum w:abstractNumId="1">
    <w:nsid w:val="D99CA2BD"/>
    <w:multiLevelType w:val="singleLevel"/>
    <w:tmpl w:val="D99CA2B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6A9B"/>
    <w:rsid w:val="00000875"/>
    <w:rsid w:val="000106C4"/>
    <w:rsid w:val="00010DEE"/>
    <w:rsid w:val="00022D3D"/>
    <w:rsid w:val="00023CFB"/>
    <w:rsid w:val="00026D98"/>
    <w:rsid w:val="00032203"/>
    <w:rsid w:val="00070225"/>
    <w:rsid w:val="00073120"/>
    <w:rsid w:val="00077009"/>
    <w:rsid w:val="0008464B"/>
    <w:rsid w:val="00097179"/>
    <w:rsid w:val="000A23B8"/>
    <w:rsid w:val="000A2597"/>
    <w:rsid w:val="000A389C"/>
    <w:rsid w:val="000B046F"/>
    <w:rsid w:val="000B54AE"/>
    <w:rsid w:val="000B7526"/>
    <w:rsid w:val="000D0075"/>
    <w:rsid w:val="000D0C86"/>
    <w:rsid w:val="000D17A2"/>
    <w:rsid w:val="000D1E2F"/>
    <w:rsid w:val="000D53F1"/>
    <w:rsid w:val="000E2CDD"/>
    <w:rsid w:val="000E5755"/>
    <w:rsid w:val="000F1125"/>
    <w:rsid w:val="000F6987"/>
    <w:rsid w:val="000F6EA6"/>
    <w:rsid w:val="000F7B7A"/>
    <w:rsid w:val="00106E04"/>
    <w:rsid w:val="0011375C"/>
    <w:rsid w:val="001158BE"/>
    <w:rsid w:val="00116DB7"/>
    <w:rsid w:val="001327BB"/>
    <w:rsid w:val="001327EB"/>
    <w:rsid w:val="00132DEE"/>
    <w:rsid w:val="001501A4"/>
    <w:rsid w:val="001516EF"/>
    <w:rsid w:val="00161EE3"/>
    <w:rsid w:val="001661DB"/>
    <w:rsid w:val="00173402"/>
    <w:rsid w:val="00175EEA"/>
    <w:rsid w:val="0018507F"/>
    <w:rsid w:val="00190BB3"/>
    <w:rsid w:val="001910E0"/>
    <w:rsid w:val="0019460E"/>
    <w:rsid w:val="001976C2"/>
    <w:rsid w:val="001A6BE7"/>
    <w:rsid w:val="001B110B"/>
    <w:rsid w:val="001B77E6"/>
    <w:rsid w:val="001C48D1"/>
    <w:rsid w:val="001C59AA"/>
    <w:rsid w:val="001D00B4"/>
    <w:rsid w:val="001D79E7"/>
    <w:rsid w:val="001E2937"/>
    <w:rsid w:val="001F0ED7"/>
    <w:rsid w:val="001F19FB"/>
    <w:rsid w:val="002048B7"/>
    <w:rsid w:val="00204D2D"/>
    <w:rsid w:val="00205F8E"/>
    <w:rsid w:val="002143C0"/>
    <w:rsid w:val="00215796"/>
    <w:rsid w:val="0022378C"/>
    <w:rsid w:val="0022463A"/>
    <w:rsid w:val="00224E2E"/>
    <w:rsid w:val="00230EF0"/>
    <w:rsid w:val="00231B5C"/>
    <w:rsid w:val="002456AA"/>
    <w:rsid w:val="00246AD6"/>
    <w:rsid w:val="0025492B"/>
    <w:rsid w:val="002669E3"/>
    <w:rsid w:val="0028198C"/>
    <w:rsid w:val="00282F82"/>
    <w:rsid w:val="00284EE0"/>
    <w:rsid w:val="002909EA"/>
    <w:rsid w:val="002A253B"/>
    <w:rsid w:val="002B0AD1"/>
    <w:rsid w:val="002B309A"/>
    <w:rsid w:val="002B3925"/>
    <w:rsid w:val="002B40A9"/>
    <w:rsid w:val="002D2996"/>
    <w:rsid w:val="002D33AE"/>
    <w:rsid w:val="002D5279"/>
    <w:rsid w:val="002D59BA"/>
    <w:rsid w:val="002D720E"/>
    <w:rsid w:val="002E03ED"/>
    <w:rsid w:val="002E44F8"/>
    <w:rsid w:val="002E709F"/>
    <w:rsid w:val="002F0B55"/>
    <w:rsid w:val="002F4B2E"/>
    <w:rsid w:val="00300BEC"/>
    <w:rsid w:val="00300CA6"/>
    <w:rsid w:val="003034A5"/>
    <w:rsid w:val="00305B4B"/>
    <w:rsid w:val="00311B4E"/>
    <w:rsid w:val="003125AE"/>
    <w:rsid w:val="00317602"/>
    <w:rsid w:val="00317A80"/>
    <w:rsid w:val="00323505"/>
    <w:rsid w:val="00324D01"/>
    <w:rsid w:val="00325BB2"/>
    <w:rsid w:val="00332F37"/>
    <w:rsid w:val="00342620"/>
    <w:rsid w:val="003530A8"/>
    <w:rsid w:val="0036260F"/>
    <w:rsid w:val="0036674C"/>
    <w:rsid w:val="00372002"/>
    <w:rsid w:val="00373871"/>
    <w:rsid w:val="00373BB1"/>
    <w:rsid w:val="00375E3C"/>
    <w:rsid w:val="00377D83"/>
    <w:rsid w:val="00390354"/>
    <w:rsid w:val="00394EE9"/>
    <w:rsid w:val="003A6A9B"/>
    <w:rsid w:val="003A7D71"/>
    <w:rsid w:val="003A7E6B"/>
    <w:rsid w:val="003C09D7"/>
    <w:rsid w:val="003D3539"/>
    <w:rsid w:val="003D6BA0"/>
    <w:rsid w:val="003D7EBE"/>
    <w:rsid w:val="003E5FFD"/>
    <w:rsid w:val="003E6C71"/>
    <w:rsid w:val="003F29CB"/>
    <w:rsid w:val="003F3F39"/>
    <w:rsid w:val="003F5A4B"/>
    <w:rsid w:val="0041149C"/>
    <w:rsid w:val="004208E0"/>
    <w:rsid w:val="004265A0"/>
    <w:rsid w:val="00426648"/>
    <w:rsid w:val="00430071"/>
    <w:rsid w:val="00433702"/>
    <w:rsid w:val="00440EA2"/>
    <w:rsid w:val="00446F02"/>
    <w:rsid w:val="0045142F"/>
    <w:rsid w:val="004551C3"/>
    <w:rsid w:val="004614A1"/>
    <w:rsid w:val="00461C92"/>
    <w:rsid w:val="00462D65"/>
    <w:rsid w:val="00466869"/>
    <w:rsid w:val="00477C88"/>
    <w:rsid w:val="004851D3"/>
    <w:rsid w:val="004A5062"/>
    <w:rsid w:val="004A53F3"/>
    <w:rsid w:val="004A578A"/>
    <w:rsid w:val="004B7EB6"/>
    <w:rsid w:val="004C0C16"/>
    <w:rsid w:val="004C3888"/>
    <w:rsid w:val="004C4BA3"/>
    <w:rsid w:val="004D1435"/>
    <w:rsid w:val="004D6CF6"/>
    <w:rsid w:val="004E2B55"/>
    <w:rsid w:val="004F1E16"/>
    <w:rsid w:val="0050494D"/>
    <w:rsid w:val="00505548"/>
    <w:rsid w:val="0051377A"/>
    <w:rsid w:val="00522567"/>
    <w:rsid w:val="005301B5"/>
    <w:rsid w:val="00540C85"/>
    <w:rsid w:val="00554875"/>
    <w:rsid w:val="005776FB"/>
    <w:rsid w:val="0058322B"/>
    <w:rsid w:val="00591BCB"/>
    <w:rsid w:val="00595641"/>
    <w:rsid w:val="005A25EE"/>
    <w:rsid w:val="005A32B8"/>
    <w:rsid w:val="005A38CA"/>
    <w:rsid w:val="005A726D"/>
    <w:rsid w:val="005A75F5"/>
    <w:rsid w:val="005B2607"/>
    <w:rsid w:val="005B2ADD"/>
    <w:rsid w:val="005C0978"/>
    <w:rsid w:val="005C2736"/>
    <w:rsid w:val="005C289D"/>
    <w:rsid w:val="005C5B0C"/>
    <w:rsid w:val="005D14F6"/>
    <w:rsid w:val="005D5CA4"/>
    <w:rsid w:val="005D6A21"/>
    <w:rsid w:val="005E3806"/>
    <w:rsid w:val="005E613D"/>
    <w:rsid w:val="005E7F0E"/>
    <w:rsid w:val="005F6111"/>
    <w:rsid w:val="006012B6"/>
    <w:rsid w:val="0061074C"/>
    <w:rsid w:val="00616327"/>
    <w:rsid w:val="00616A75"/>
    <w:rsid w:val="00652615"/>
    <w:rsid w:val="00655644"/>
    <w:rsid w:val="00670DD8"/>
    <w:rsid w:val="00684B06"/>
    <w:rsid w:val="00686048"/>
    <w:rsid w:val="00687D47"/>
    <w:rsid w:val="0069255E"/>
    <w:rsid w:val="00696E40"/>
    <w:rsid w:val="006A0B27"/>
    <w:rsid w:val="006A1795"/>
    <w:rsid w:val="006A18A0"/>
    <w:rsid w:val="006A43B1"/>
    <w:rsid w:val="006C3341"/>
    <w:rsid w:val="006C4E4D"/>
    <w:rsid w:val="006D1FF5"/>
    <w:rsid w:val="006E5CE6"/>
    <w:rsid w:val="006E670A"/>
    <w:rsid w:val="006F7ED3"/>
    <w:rsid w:val="007000BE"/>
    <w:rsid w:val="0070117B"/>
    <w:rsid w:val="00702C4D"/>
    <w:rsid w:val="0071088C"/>
    <w:rsid w:val="0071104C"/>
    <w:rsid w:val="00711723"/>
    <w:rsid w:val="0072195E"/>
    <w:rsid w:val="00733C96"/>
    <w:rsid w:val="007350EF"/>
    <w:rsid w:val="007401AA"/>
    <w:rsid w:val="00751921"/>
    <w:rsid w:val="007527C7"/>
    <w:rsid w:val="00753D76"/>
    <w:rsid w:val="00754EFC"/>
    <w:rsid w:val="0075607A"/>
    <w:rsid w:val="00763D3F"/>
    <w:rsid w:val="0076724A"/>
    <w:rsid w:val="0077533C"/>
    <w:rsid w:val="00781F24"/>
    <w:rsid w:val="00792270"/>
    <w:rsid w:val="007A052F"/>
    <w:rsid w:val="007A142E"/>
    <w:rsid w:val="007A303C"/>
    <w:rsid w:val="007A3078"/>
    <w:rsid w:val="007A32EA"/>
    <w:rsid w:val="007B2514"/>
    <w:rsid w:val="007B410F"/>
    <w:rsid w:val="007B6368"/>
    <w:rsid w:val="007B65D3"/>
    <w:rsid w:val="007C2E3D"/>
    <w:rsid w:val="007C4F22"/>
    <w:rsid w:val="007C5A2C"/>
    <w:rsid w:val="007D1ED8"/>
    <w:rsid w:val="007D1F0E"/>
    <w:rsid w:val="007D646B"/>
    <w:rsid w:val="007D742E"/>
    <w:rsid w:val="007D77B4"/>
    <w:rsid w:val="007F4B94"/>
    <w:rsid w:val="007F755A"/>
    <w:rsid w:val="007F7CF8"/>
    <w:rsid w:val="0080177D"/>
    <w:rsid w:val="0080603C"/>
    <w:rsid w:val="00806FD9"/>
    <w:rsid w:val="00827363"/>
    <w:rsid w:val="00830488"/>
    <w:rsid w:val="00835CA1"/>
    <w:rsid w:val="00836826"/>
    <w:rsid w:val="00836FEE"/>
    <w:rsid w:val="00840F25"/>
    <w:rsid w:val="0084374D"/>
    <w:rsid w:val="008441A3"/>
    <w:rsid w:val="00847EB3"/>
    <w:rsid w:val="0085170D"/>
    <w:rsid w:val="00862DF5"/>
    <w:rsid w:val="00863D43"/>
    <w:rsid w:val="00864F8F"/>
    <w:rsid w:val="0086704B"/>
    <w:rsid w:val="0086744B"/>
    <w:rsid w:val="0087149A"/>
    <w:rsid w:val="00871783"/>
    <w:rsid w:val="00874676"/>
    <w:rsid w:val="00880455"/>
    <w:rsid w:val="0089483D"/>
    <w:rsid w:val="008A3FB7"/>
    <w:rsid w:val="008B0CEC"/>
    <w:rsid w:val="008B34CE"/>
    <w:rsid w:val="008B7502"/>
    <w:rsid w:val="008E2161"/>
    <w:rsid w:val="008E5F2F"/>
    <w:rsid w:val="008E607E"/>
    <w:rsid w:val="008F2D08"/>
    <w:rsid w:val="00901AA3"/>
    <w:rsid w:val="0090592E"/>
    <w:rsid w:val="00905C70"/>
    <w:rsid w:val="00907177"/>
    <w:rsid w:val="009436F3"/>
    <w:rsid w:val="00943A9E"/>
    <w:rsid w:val="00946DA1"/>
    <w:rsid w:val="0094764A"/>
    <w:rsid w:val="009537A2"/>
    <w:rsid w:val="0095680B"/>
    <w:rsid w:val="009666FD"/>
    <w:rsid w:val="00967A01"/>
    <w:rsid w:val="0097160A"/>
    <w:rsid w:val="0097200A"/>
    <w:rsid w:val="00983E7D"/>
    <w:rsid w:val="009855B9"/>
    <w:rsid w:val="0098717A"/>
    <w:rsid w:val="00990F41"/>
    <w:rsid w:val="009947C7"/>
    <w:rsid w:val="009A044F"/>
    <w:rsid w:val="009A720A"/>
    <w:rsid w:val="009B1402"/>
    <w:rsid w:val="009B3B9F"/>
    <w:rsid w:val="009B5D8C"/>
    <w:rsid w:val="009B7EF3"/>
    <w:rsid w:val="009C72A4"/>
    <w:rsid w:val="009D4F02"/>
    <w:rsid w:val="009D554A"/>
    <w:rsid w:val="009E0576"/>
    <w:rsid w:val="009F4712"/>
    <w:rsid w:val="00A005CC"/>
    <w:rsid w:val="00A03630"/>
    <w:rsid w:val="00A112D3"/>
    <w:rsid w:val="00A221E4"/>
    <w:rsid w:val="00A242BC"/>
    <w:rsid w:val="00A24BE9"/>
    <w:rsid w:val="00A327F7"/>
    <w:rsid w:val="00A35FA6"/>
    <w:rsid w:val="00A37246"/>
    <w:rsid w:val="00A40590"/>
    <w:rsid w:val="00A50980"/>
    <w:rsid w:val="00A52EE5"/>
    <w:rsid w:val="00A54867"/>
    <w:rsid w:val="00A622E8"/>
    <w:rsid w:val="00A71BED"/>
    <w:rsid w:val="00A723A6"/>
    <w:rsid w:val="00A77A3B"/>
    <w:rsid w:val="00A8219C"/>
    <w:rsid w:val="00A83778"/>
    <w:rsid w:val="00A849A0"/>
    <w:rsid w:val="00A85E9C"/>
    <w:rsid w:val="00A90E3B"/>
    <w:rsid w:val="00A917FD"/>
    <w:rsid w:val="00A950F1"/>
    <w:rsid w:val="00A9514A"/>
    <w:rsid w:val="00AA127C"/>
    <w:rsid w:val="00AA5FDC"/>
    <w:rsid w:val="00AB161E"/>
    <w:rsid w:val="00AB76E1"/>
    <w:rsid w:val="00AD1EB7"/>
    <w:rsid w:val="00AD4954"/>
    <w:rsid w:val="00AD5D08"/>
    <w:rsid w:val="00AE0C38"/>
    <w:rsid w:val="00AE3E40"/>
    <w:rsid w:val="00AE4C3E"/>
    <w:rsid w:val="00AE6BF5"/>
    <w:rsid w:val="00AF04F0"/>
    <w:rsid w:val="00AF49F8"/>
    <w:rsid w:val="00AF52A3"/>
    <w:rsid w:val="00B038EB"/>
    <w:rsid w:val="00B14243"/>
    <w:rsid w:val="00B20397"/>
    <w:rsid w:val="00B21B60"/>
    <w:rsid w:val="00B2409F"/>
    <w:rsid w:val="00B26281"/>
    <w:rsid w:val="00B364DC"/>
    <w:rsid w:val="00B41418"/>
    <w:rsid w:val="00B45EBF"/>
    <w:rsid w:val="00B47AB1"/>
    <w:rsid w:val="00B5557F"/>
    <w:rsid w:val="00B725D5"/>
    <w:rsid w:val="00B7774B"/>
    <w:rsid w:val="00B82936"/>
    <w:rsid w:val="00B862D9"/>
    <w:rsid w:val="00B87F36"/>
    <w:rsid w:val="00B9066B"/>
    <w:rsid w:val="00B921B3"/>
    <w:rsid w:val="00B92384"/>
    <w:rsid w:val="00BA3EE6"/>
    <w:rsid w:val="00BA590B"/>
    <w:rsid w:val="00BB0FE6"/>
    <w:rsid w:val="00BB2699"/>
    <w:rsid w:val="00BB33BA"/>
    <w:rsid w:val="00BB4DAA"/>
    <w:rsid w:val="00BC5E4C"/>
    <w:rsid w:val="00BC6B99"/>
    <w:rsid w:val="00BD5597"/>
    <w:rsid w:val="00BD7602"/>
    <w:rsid w:val="00BE115A"/>
    <w:rsid w:val="00BE40E1"/>
    <w:rsid w:val="00BF1CE3"/>
    <w:rsid w:val="00BF20D1"/>
    <w:rsid w:val="00C05A6F"/>
    <w:rsid w:val="00C17816"/>
    <w:rsid w:val="00C20ADC"/>
    <w:rsid w:val="00C31276"/>
    <w:rsid w:val="00C46AC1"/>
    <w:rsid w:val="00C551AC"/>
    <w:rsid w:val="00C6254E"/>
    <w:rsid w:val="00C62AFC"/>
    <w:rsid w:val="00C65EA8"/>
    <w:rsid w:val="00C7767D"/>
    <w:rsid w:val="00C80248"/>
    <w:rsid w:val="00C8283A"/>
    <w:rsid w:val="00CA234A"/>
    <w:rsid w:val="00CA3F8A"/>
    <w:rsid w:val="00CB4029"/>
    <w:rsid w:val="00CB4A0E"/>
    <w:rsid w:val="00CB7972"/>
    <w:rsid w:val="00CC0544"/>
    <w:rsid w:val="00CC7F71"/>
    <w:rsid w:val="00CD1D3A"/>
    <w:rsid w:val="00CD208F"/>
    <w:rsid w:val="00CD760B"/>
    <w:rsid w:val="00CF2B61"/>
    <w:rsid w:val="00CF3EC4"/>
    <w:rsid w:val="00CF4EF3"/>
    <w:rsid w:val="00D01902"/>
    <w:rsid w:val="00D0630D"/>
    <w:rsid w:val="00D117A3"/>
    <w:rsid w:val="00D16F9E"/>
    <w:rsid w:val="00D176F7"/>
    <w:rsid w:val="00D24653"/>
    <w:rsid w:val="00D36882"/>
    <w:rsid w:val="00D4205D"/>
    <w:rsid w:val="00D52A24"/>
    <w:rsid w:val="00D6213A"/>
    <w:rsid w:val="00D665EB"/>
    <w:rsid w:val="00D8259F"/>
    <w:rsid w:val="00D84E9C"/>
    <w:rsid w:val="00D90DA9"/>
    <w:rsid w:val="00D94997"/>
    <w:rsid w:val="00D97D7F"/>
    <w:rsid w:val="00DA2F8F"/>
    <w:rsid w:val="00DB09DE"/>
    <w:rsid w:val="00DB1FA5"/>
    <w:rsid w:val="00DB291B"/>
    <w:rsid w:val="00DB4420"/>
    <w:rsid w:val="00DE0491"/>
    <w:rsid w:val="00DE33F2"/>
    <w:rsid w:val="00DF1351"/>
    <w:rsid w:val="00DF1769"/>
    <w:rsid w:val="00DF51C7"/>
    <w:rsid w:val="00DF7D50"/>
    <w:rsid w:val="00E00A7A"/>
    <w:rsid w:val="00E0249F"/>
    <w:rsid w:val="00E14DB5"/>
    <w:rsid w:val="00E14DF0"/>
    <w:rsid w:val="00E251A3"/>
    <w:rsid w:val="00E35D1C"/>
    <w:rsid w:val="00E40CEB"/>
    <w:rsid w:val="00E47E63"/>
    <w:rsid w:val="00E55717"/>
    <w:rsid w:val="00E6107A"/>
    <w:rsid w:val="00E64093"/>
    <w:rsid w:val="00E64AF6"/>
    <w:rsid w:val="00E65CF1"/>
    <w:rsid w:val="00E71A42"/>
    <w:rsid w:val="00E771DD"/>
    <w:rsid w:val="00E86B4E"/>
    <w:rsid w:val="00E86C4D"/>
    <w:rsid w:val="00E93FB3"/>
    <w:rsid w:val="00E96AB6"/>
    <w:rsid w:val="00EA5954"/>
    <w:rsid w:val="00EB5055"/>
    <w:rsid w:val="00EC28EE"/>
    <w:rsid w:val="00EC63ED"/>
    <w:rsid w:val="00ED5AE0"/>
    <w:rsid w:val="00ED7AED"/>
    <w:rsid w:val="00EF33DD"/>
    <w:rsid w:val="00EF3FF4"/>
    <w:rsid w:val="00EF5F3D"/>
    <w:rsid w:val="00EF6C35"/>
    <w:rsid w:val="00F014E6"/>
    <w:rsid w:val="00F13F05"/>
    <w:rsid w:val="00F22DA1"/>
    <w:rsid w:val="00F25FDE"/>
    <w:rsid w:val="00F303D7"/>
    <w:rsid w:val="00F32E74"/>
    <w:rsid w:val="00F375A8"/>
    <w:rsid w:val="00F44354"/>
    <w:rsid w:val="00F45831"/>
    <w:rsid w:val="00F5185A"/>
    <w:rsid w:val="00F54BB2"/>
    <w:rsid w:val="00F61DE9"/>
    <w:rsid w:val="00F63555"/>
    <w:rsid w:val="00F65A98"/>
    <w:rsid w:val="00F76954"/>
    <w:rsid w:val="00F821E9"/>
    <w:rsid w:val="00F85C77"/>
    <w:rsid w:val="00F8698C"/>
    <w:rsid w:val="00F91308"/>
    <w:rsid w:val="00FB401F"/>
    <w:rsid w:val="00FB5B9B"/>
    <w:rsid w:val="00FC5B9F"/>
    <w:rsid w:val="00FD1D16"/>
    <w:rsid w:val="00FD2F43"/>
    <w:rsid w:val="00FE164C"/>
    <w:rsid w:val="00FF0243"/>
    <w:rsid w:val="00FF0459"/>
    <w:rsid w:val="00FF1420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A6A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模板普通正文"/>
    <w:basedOn w:val="Char"/>
    <w:next w:val="xl31"/>
    <w:autoRedefine/>
    <w:qFormat/>
    <w:rsid w:val="003A6A9B"/>
  </w:style>
  <w:style w:type="paragraph" w:customStyle="1" w:styleId="xl31">
    <w:name w:val="xl31"/>
    <w:basedOn w:val="a"/>
    <w:autoRedefine/>
    <w:qFormat/>
    <w:rsid w:val="003A6A9B"/>
    <w:pPr>
      <w:widowControl/>
      <w:spacing w:before="100" w:beforeAutospacing="1" w:after="100" w:afterAutospacing="1"/>
      <w:jc w:val="center"/>
    </w:pPr>
    <w:rPr>
      <w:b/>
      <w:bCs/>
      <w:kern w:val="0"/>
      <w:sz w:val="28"/>
      <w:szCs w:val="28"/>
    </w:rPr>
  </w:style>
  <w:style w:type="paragraph" w:styleId="a4">
    <w:name w:val="Body Text Indent"/>
    <w:basedOn w:val="a"/>
    <w:link w:val="Char"/>
    <w:uiPriority w:val="99"/>
    <w:semiHidden/>
    <w:unhideWhenUsed/>
    <w:rsid w:val="003A6A9B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uiPriority w:val="99"/>
    <w:semiHidden/>
    <w:rsid w:val="003A6A9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2656</Characters>
  <Application>Microsoft Office Word</Application>
  <DocSecurity>0</DocSecurity>
  <Lines>22</Lines>
  <Paragraphs>6</Paragraphs>
  <ScaleCrop>false</ScaleCrop>
  <Company>微软中国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收发员</dc:creator>
  <cp:lastModifiedBy>收发员</cp:lastModifiedBy>
  <cp:revision>1</cp:revision>
  <dcterms:created xsi:type="dcterms:W3CDTF">2024-04-15T02:51:00Z</dcterms:created>
  <dcterms:modified xsi:type="dcterms:W3CDTF">2024-04-15T02:52:00Z</dcterms:modified>
</cp:coreProperties>
</file>