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0" w:line="219" w:lineRule="auto"/>
        <w:ind w:firstLine="154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11"/>
          <w:sz w:val="35"/>
          <w:szCs w:val="35"/>
        </w:rPr>
        <w:t>附件1</w:t>
      </w:r>
    </w:p>
    <w:p>
      <w:pPr>
        <w:spacing w:line="306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114" w:line="219" w:lineRule="auto"/>
        <w:ind w:firstLine="187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</w:rPr>
        <w:t>安徽省医疗服务信息社会公开内容</w:t>
      </w:r>
    </w:p>
    <w:p/>
    <w:p/>
    <w:p/>
    <w:p>
      <w:pPr>
        <w:spacing w:line="18" w:lineRule="exact"/>
      </w:pPr>
    </w:p>
    <w:tbl>
      <w:tblPr>
        <w:tblStyle w:val="5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3546"/>
        <w:gridCol w:w="1378"/>
        <w:gridCol w:w="123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0" w:line="219" w:lineRule="auto"/>
              <w:ind w:firstLine="4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信息分类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1" w:line="220" w:lineRule="auto"/>
              <w:ind w:firstLine="19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指标项目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48" w:line="219" w:lineRule="auto"/>
              <w:ind w:firstLine="117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2"/>
                <w:sz w:val="25"/>
                <w:szCs w:val="25"/>
                <w:lang w:val="en-US" w:eastAsia="zh-CN"/>
              </w:rPr>
              <w:t>本期数值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50" w:line="219" w:lineRule="auto"/>
              <w:ind w:firstLine="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上期数值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1.基本情况</w:t>
            </w: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1.1重点(特色)专科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20" w:lineRule="auto"/>
              <w:ind w:firstLine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国家级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6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省级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eastAsia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市级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普外科、骨科、心内科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 w:eastAsia="宋体" w:cs="宋体"/>
                <w:snapToGrid w:val="0"/>
                <w:color w:val="000000"/>
                <w:kern w:val="0"/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6"/>
                <w:szCs w:val="16"/>
              </w:rPr>
              <w:t>普外科、骨科、心内科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8" w:line="220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院级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7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1.2"江淮名医"人数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1.3床医比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2.52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8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1.4床护比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2.02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1.98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before="81" w:line="220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2.医疗费用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9" w:line="220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2.1门诊患者人均医疗费用(元)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220.61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2"/>
              <w:widowControl/>
              <w:spacing w:before="0" w:beforeAutospacing="0" w:after="0" w:afterAutospacing="0" w:line="450" w:lineRule="atLeast"/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231.39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9" w:line="220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2.2住院患者人均医疗费用(元)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4764.57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4871.48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6" w:line="219" w:lineRule="auto"/>
              <w:ind w:firstLine="81"/>
              <w:rPr>
                <w:rFonts w:ascii="宋体" w:hAnsi="宋体" w:eastAsia="宋体" w:cs="宋体"/>
                <w:color w:val="0000FF"/>
                <w:sz w:val="25"/>
                <w:szCs w:val="25"/>
              </w:rPr>
            </w:pPr>
            <w:r>
              <w:rPr>
                <w:rFonts w:ascii="宋体" w:hAnsi="宋体" w:eastAsia="宋体" w:cs="宋体"/>
                <w:color w:val="auto"/>
                <w:spacing w:val="-1"/>
                <w:sz w:val="25"/>
                <w:szCs w:val="25"/>
              </w:rPr>
              <w:t>2.3医疗机构住院患者单病种平均费用(见附件2)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2.4基本医保实际报销比例(%)</w:t>
            </w: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城镇职工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82.15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81.56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城乡居民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64.81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64.22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3.医疗质量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9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3.1治愈好转率(%)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98.7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98.4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0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3.2手术前后诊断符合率(%)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98.1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97.6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3.3急诊抢救成功率(%)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98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3.4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抗菌药物使用强度(DDs)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39.82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42.87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3.5门诊输液率(%)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 xml:space="preserve"> 7.41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9.66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0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3.6无菌手术切口感染率(%)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3.7住院患者压疮发生率(%)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0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3.8出院患者手术占比(%)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25.71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22.58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0" w:line="219" w:lineRule="auto"/>
              <w:ind w:firstLine="10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3.9手术患者并发症发生率(%)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0.05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0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274" w:bottom="1200" w:left="1445" w:header="0" w:footer="1049" w:gutter="0"/>
          <w:cols w:space="720" w:num="1"/>
        </w:sectPr>
      </w:pPr>
    </w:p>
    <w:p>
      <w:pPr>
        <w:spacing w:line="193" w:lineRule="exact"/>
      </w:pPr>
    </w:p>
    <w:tbl>
      <w:tblPr>
        <w:tblStyle w:val="5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3526"/>
        <w:gridCol w:w="1388"/>
        <w:gridCol w:w="122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0" w:hRule="atLeast"/>
        </w:trPr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4.运行效率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0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4.1门诊患者平均预约诊疗率(%)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6.60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5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4.2门诊患者预约后平均等待时间(分钟)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FF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color w:val="0000FF"/>
                <w:sz w:val="21"/>
                <w:lang w:val="en-US" w:eastAsia="zh-CN"/>
              </w:rPr>
              <w:t>--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0000FF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0000FF"/>
                <w:sz w:val="21"/>
                <w:lang w:val="en-US" w:eastAsia="zh-CN"/>
              </w:rPr>
              <w:t>--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restart"/>
            <w:tcBorders>
              <w:top w:val="single" w:color="000000" w:sz="2" w:space="0"/>
              <w:bottom w:val="nil"/>
            </w:tcBorders>
            <w:noWrap w:val="0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9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4.3术前待床日(天)</w:t>
            </w: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二级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2.57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三级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2.69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四级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3.55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4.55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7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4.4病床使用率(%)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100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9" w:line="220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4.5出院者平均住院日(天)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8.02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8.15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jc w:val="both"/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4.6门诊人次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123538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118822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5" w:hRule="atLeast"/>
        </w:trPr>
        <w:tc>
          <w:tcPr>
            <w:tcW w:w="1803" w:type="dxa"/>
            <w:vMerge w:val="continue"/>
            <w:tcBorders>
              <w:top w:val="nil"/>
              <w:bottom w:val="single" w:color="000000" w:sz="2" w:space="0"/>
            </w:tcBorders>
            <w:noWrap w:val="0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9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4.7出院人次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7105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eastAsia="宋体"/>
                <w:color w:val="auto"/>
                <w:sz w:val="21"/>
                <w:lang w:val="en-US" w:eastAsia="zh-CN"/>
              </w:rPr>
            </w:pPr>
            <w:r>
              <w:rPr>
                <w:rFonts w:hint="eastAsia" w:eastAsia="宋体"/>
                <w:color w:val="auto"/>
                <w:sz w:val="21"/>
                <w:lang w:val="en-US" w:eastAsia="zh-CN"/>
              </w:rPr>
              <w:t>6802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9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5.患者满意度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19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总体满意度(%)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95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default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auto"/>
                <w:kern w:val="0"/>
                <w:sz w:val="21"/>
                <w:szCs w:val="21"/>
                <w:lang w:val="en-US" w:eastAsia="zh-CN"/>
              </w:rPr>
              <w:t>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90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0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6.服务承诺</w:t>
            </w: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28" w:line="219" w:lineRule="auto"/>
              <w:ind w:firstLine="151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医疗机构服务承诺内容(见附件3</w:t>
            </w:r>
            <w:r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  <w:t>）</w:t>
            </w:r>
          </w:p>
        </w:tc>
      </w:tr>
    </w:tbl>
    <w:p>
      <w:pPr>
        <w:sectPr>
          <w:footerReference r:id="rId6" w:type="default"/>
          <w:pgSz w:w="11900" w:h="16840"/>
          <w:pgMar w:top="1431" w:right="1324" w:bottom="1268" w:left="1415" w:header="0" w:footer="1060" w:gutter="0"/>
          <w:cols w:space="720" w:num="1"/>
        </w:sectPr>
      </w:pPr>
    </w:p>
    <w:p>
      <w:pPr>
        <w:spacing w:before="117" w:line="219" w:lineRule="auto"/>
        <w:rPr>
          <w:rFonts w:ascii="宋体" w:hAnsi="宋体" w:eastAsia="宋体" w:cs="宋体"/>
          <w:color w:val="000000"/>
          <w:sz w:val="36"/>
          <w:szCs w:val="36"/>
        </w:rPr>
      </w:pPr>
      <w:r>
        <w:rPr>
          <w:rFonts w:ascii="宋体" w:hAnsi="宋体" w:eastAsia="宋体" w:cs="宋体"/>
          <w:color w:val="000000"/>
          <w:spacing w:val="-12"/>
          <w:sz w:val="36"/>
          <w:szCs w:val="36"/>
        </w:rPr>
        <w:t>附件2</w:t>
      </w:r>
    </w:p>
    <w:p>
      <w:pPr>
        <w:spacing w:before="337" w:line="219" w:lineRule="auto"/>
        <w:ind w:firstLine="1705"/>
        <w:rPr>
          <w:rFonts w:ascii="宋体" w:hAnsi="宋体" w:eastAsia="宋体" w:cs="宋体"/>
          <w:color w:val="000000"/>
          <w:sz w:val="36"/>
          <w:szCs w:val="36"/>
        </w:rPr>
      </w:pPr>
      <w:r>
        <w:rPr>
          <w:rFonts w:ascii="宋体" w:hAnsi="宋体" w:eastAsia="宋体" w:cs="宋体"/>
          <w:color w:val="000000"/>
          <w:spacing w:val="-2"/>
          <w:sz w:val="36"/>
          <w:szCs w:val="36"/>
        </w:rPr>
        <w:t>医疗机构住院患者单病种平均费用</w:t>
      </w:r>
    </w:p>
    <w:p>
      <w:pPr>
        <w:spacing w:line="180" w:lineRule="exact"/>
        <w:rPr>
          <w:color w:val="0000FF"/>
        </w:rPr>
      </w:pPr>
    </w:p>
    <w:tbl>
      <w:tblPr>
        <w:tblStyle w:val="5"/>
        <w:tblW w:w="857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820"/>
        <w:gridCol w:w="1770"/>
        <w:gridCol w:w="1680"/>
        <w:gridCol w:w="16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0" w:hRule="atLeast"/>
          <w:jc w:val="center"/>
        </w:trPr>
        <w:tc>
          <w:tcPr>
            <w:tcW w:w="8570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36" w:lineRule="auto"/>
              <w:rPr>
                <w:rFonts w:ascii="Arial"/>
                <w:color w:val="000000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65" w:line="219" w:lineRule="auto"/>
              <w:ind w:firstLine="696" w:firstLineChars="400"/>
              <w:jc w:val="both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eastAsia="宋体" w:cs="宋体"/>
                <w:color w:val="000000"/>
                <w:spacing w:val="-3"/>
                <w:sz w:val="18"/>
                <w:szCs w:val="18"/>
              </w:rPr>
              <w:t>术式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34" w:lineRule="auto"/>
              <w:rPr>
                <w:rFonts w:ascii="Arial"/>
                <w:color w:val="000000"/>
                <w:sz w:val="21"/>
              </w:rPr>
            </w:pPr>
          </w:p>
          <w:p>
            <w:pPr>
              <w:spacing w:before="65" w:line="219" w:lineRule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本期平均费用(元)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436" w:lineRule="auto"/>
              <w:rPr>
                <w:rFonts w:ascii="Arial"/>
                <w:color w:val="000000"/>
                <w:sz w:val="21"/>
              </w:rPr>
            </w:pPr>
          </w:p>
          <w:p>
            <w:pPr>
              <w:spacing w:before="65" w:line="220" w:lineRule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Arial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多发性脑梗死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ind w:firstLine="360" w:firstLineChars="200"/>
              <w:jc w:val="both"/>
              <w:rPr>
                <w:rFonts w:hint="eastAsia" w:ascii="Arial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color w:val="000000"/>
                <w:sz w:val="18"/>
                <w:szCs w:val="18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4202.85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00" w:firstLineChars="200"/>
              <w:jc w:val="both"/>
              <w:textAlignment w:val="center"/>
              <w:rPr>
                <w:rFonts w:ascii="Arial"/>
                <w:color w:val="000000"/>
                <w:sz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4484.40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2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脑梗死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3892.77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4477.46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3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支气管肺炎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1562.93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1658.12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4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冠状动脉粥样硬化性心脏病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6334.24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5702.38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5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肺部感染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4111.18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4240.20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慢性阻塞性肺病伴有急性加重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5270.56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5153.99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肺炎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1877.39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2092.99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腔隙性脑梗死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3721.75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3799.02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椎基底动脉综合征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3504.04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3416.62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急性支气管炎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1402.03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1498.19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慢性胃炎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2999.73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3148.71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12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社区获得性肺炎，非重症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3924.77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3818.64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13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取出内固定装置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3497.99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3654.71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头部的损伤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2828.68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3105.9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损伤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3004.54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2690.27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16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恶性肿瘤维持性化学治疗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3347.19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4167.15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17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手术后恶性肿瘤化学治疗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2967.84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3287.15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慢性心力衰竭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4804.05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5347.44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心力衰竭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5346.42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default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4905.26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282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恶性肿瘤免疫治疗</w:t>
            </w:r>
          </w:p>
        </w:tc>
        <w:tc>
          <w:tcPr>
            <w:tcW w:w="177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无</w:t>
            </w:r>
          </w:p>
        </w:tc>
        <w:tc>
          <w:tcPr>
            <w:tcW w:w="168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snapToGrid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3455.21</w:t>
            </w:r>
          </w:p>
        </w:tc>
        <w:tc>
          <w:tcPr>
            <w:tcW w:w="161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14" w:line="187" w:lineRule="auto"/>
              <w:ind w:firstLine="285" w:firstLineChars="0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4706.32</w:t>
            </w:r>
          </w:p>
        </w:tc>
      </w:tr>
    </w:tbl>
    <w:p>
      <w:pPr>
        <w:spacing w:before="117" w:line="219" w:lineRule="auto"/>
        <w:rPr>
          <w:color w:val="000000"/>
        </w:rPr>
        <w:sectPr>
          <w:footerReference r:id="rId7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p>
      <w:pPr>
        <w:spacing w:line="222" w:lineRule="exact"/>
        <w:rPr>
          <w:color w:val="0000FF"/>
        </w:rPr>
      </w:pPr>
    </w:p>
    <w:tbl>
      <w:tblPr>
        <w:tblStyle w:val="5"/>
        <w:tblW w:w="87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2504"/>
        <w:gridCol w:w="1605"/>
        <w:gridCol w:w="2130"/>
        <w:gridCol w:w="17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9" w:hRule="atLeast"/>
        </w:trPr>
        <w:tc>
          <w:tcPr>
            <w:tcW w:w="8739" w:type="dxa"/>
            <w:gridSpan w:val="5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36" w:line="219" w:lineRule="auto"/>
              <w:ind w:firstLine="2414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1"/>
                <w:sz w:val="20"/>
                <w:szCs w:val="20"/>
              </w:rPr>
              <w:t>医院特色专科住院患者前5位单病种平均费用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8" w:lineRule="auto"/>
              <w:rPr>
                <w:rFonts w:ascii="Arial"/>
                <w:color w:val="000000"/>
                <w:sz w:val="21"/>
              </w:rPr>
            </w:pPr>
          </w:p>
          <w:p>
            <w:pPr>
              <w:spacing w:before="65" w:line="221" w:lineRule="auto"/>
              <w:ind w:firstLine="144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5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81" w:lineRule="auto"/>
              <w:ind w:left="260" w:right="222" w:firstLine="119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疾病名称</w:t>
            </w:r>
            <w:r>
              <w:rPr>
                <w:rFonts w:ascii="宋体" w:hAnsi="宋体" w:eastAsia="宋体" w:cs="宋体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color w:val="000000"/>
                <w:spacing w:val="1"/>
                <w:sz w:val="20"/>
                <w:szCs w:val="20"/>
              </w:rPr>
              <w:t>(按ICD-10编</w:t>
            </w:r>
          </w:p>
          <w:p>
            <w:pPr>
              <w:spacing w:line="219" w:lineRule="auto"/>
              <w:ind w:firstLine="380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7" w:lineRule="auto"/>
              <w:rPr>
                <w:rFonts w:ascii="Arial"/>
                <w:color w:val="000000"/>
                <w:sz w:val="21"/>
              </w:rPr>
            </w:pPr>
          </w:p>
          <w:p>
            <w:pPr>
              <w:spacing w:before="65" w:line="219" w:lineRule="auto"/>
              <w:ind w:firstLine="462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6" w:lineRule="auto"/>
              <w:rPr>
                <w:rFonts w:ascii="Arial"/>
                <w:color w:val="000000"/>
                <w:sz w:val="21"/>
              </w:rPr>
            </w:pPr>
          </w:p>
          <w:p>
            <w:pPr>
              <w:spacing w:before="65" w:line="219" w:lineRule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1"/>
                <w:sz w:val="20"/>
                <w:szCs w:val="20"/>
              </w:rPr>
              <w:t>本期平均费用(元)</w:t>
            </w:r>
          </w:p>
        </w:tc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line="307" w:lineRule="auto"/>
              <w:rPr>
                <w:rFonts w:ascii="Arial"/>
                <w:color w:val="000000"/>
                <w:sz w:val="21"/>
              </w:rPr>
            </w:pPr>
          </w:p>
          <w:p>
            <w:pPr>
              <w:spacing w:before="65" w:line="220" w:lineRule="auto"/>
              <w:rPr>
                <w:rFonts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4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81" w:lineRule="auto"/>
              <w:ind w:left="260" w:right="222" w:firstLine="119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1</w:t>
            </w:r>
          </w:p>
        </w:tc>
        <w:tc>
          <w:tcPr>
            <w:tcW w:w="25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  <w:t>冠状动脉粥样硬化性心脏病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leftChars="0" w:right="222" w:rightChars="0" w:firstLine="119" w:firstLineChars="0"/>
              <w:rPr>
                <w:rFonts w:hint="default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  <w:t>6770.70</w:t>
            </w:r>
          </w:p>
        </w:tc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leftChars="0" w:right="222" w:rightChars="0" w:firstLine="119" w:firstLineChars="0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  <w:t>7891.92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5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  <w:t>取出内固定装置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b/>
                <w:bCs/>
                <w:color w:val="00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leftChars="0" w:right="222" w:rightChars="0" w:firstLine="119" w:firstLineChars="0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  <w:t>3324.61</w:t>
            </w:r>
          </w:p>
        </w:tc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leftChars="0" w:right="222" w:rightChars="0" w:firstLine="119" w:firstLineChars="0"/>
              <w:rPr>
                <w:rFonts w:hint="default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  <w:t>3234.77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25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  <w:t>脑梗死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leftChars="0" w:right="222" w:rightChars="0" w:firstLine="119" w:firstLineChars="0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  <w:t>3357.00</w:t>
            </w:r>
          </w:p>
        </w:tc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leftChars="0" w:right="222" w:rightChars="0" w:firstLine="119" w:firstLineChars="0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  <w:t>3921.96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25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  <w:t>心力衰竭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leftChars="0" w:right="222" w:rightChars="0" w:firstLine="119" w:firstLineChars="0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  <w:t>5392.89</w:t>
            </w:r>
          </w:p>
        </w:tc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leftChars="0" w:right="222" w:rightChars="0" w:firstLine="119" w:firstLineChars="0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</w:rPr>
              <w:t>4497.15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75" w:line="281" w:lineRule="auto"/>
              <w:ind w:left="260" w:right="222" w:firstLine="119"/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pacing w:val="-2"/>
                <w:sz w:val="20"/>
                <w:szCs w:val="20"/>
              </w:rPr>
              <w:t>5</w:t>
            </w:r>
          </w:p>
        </w:tc>
        <w:tc>
          <w:tcPr>
            <w:tcW w:w="250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1"/>
                <w:szCs w:val="21"/>
              </w:rPr>
              <w:t>单侧腹股沟疝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eastAsia="zh-CN"/>
              </w:rPr>
              <w:t>无</w:t>
            </w:r>
          </w:p>
        </w:tc>
        <w:tc>
          <w:tcPr>
            <w:tcW w:w="2130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right="222" w:firstLine="119"/>
              <w:rPr>
                <w:rFonts w:hint="default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  <w:t>5335.03</w:t>
            </w:r>
          </w:p>
        </w:tc>
        <w:tc>
          <w:tcPr>
            <w:tcW w:w="179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75" w:line="281" w:lineRule="auto"/>
              <w:ind w:left="260" w:leftChars="0" w:right="222" w:rightChars="0" w:firstLine="119" w:firstLineChars="0"/>
              <w:rPr>
                <w:rFonts w:hint="default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-2"/>
                <w:sz w:val="20"/>
                <w:szCs w:val="20"/>
                <w:lang w:val="en-US" w:eastAsia="zh-CN"/>
              </w:rPr>
              <w:t>5896.35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8" w:type="default"/>
          <w:pgSz w:w="11900" w:h="16840"/>
          <w:pgMar w:top="1431" w:right="1455" w:bottom="1278" w:left="1695" w:header="0" w:footer="1070" w:gutter="0"/>
          <w:cols w:space="720" w:num="1"/>
        </w:sectPr>
      </w:pPr>
    </w:p>
    <w:p>
      <w:pPr>
        <w:spacing w:before="351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36"/>
          <w:szCs w:val="36"/>
        </w:rPr>
        <w:t>附件3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</w:rPr>
        <w:t>医疗机构服务承诺内容</w:t>
      </w:r>
    </w:p>
    <w:p/>
    <w:p>
      <w:pPr>
        <w:spacing w:line="19" w:lineRule="exact"/>
      </w:pPr>
    </w:p>
    <w:tbl>
      <w:tblPr>
        <w:tblStyle w:val="5"/>
        <w:tblW w:w="8240" w:type="dxa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7"/>
        <w:gridCol w:w="697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9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91" w:line="221" w:lineRule="auto"/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top"/>
          </w:tcPr>
          <w:p>
            <w:pPr>
              <w:spacing w:before="190" w:line="219" w:lineRule="auto"/>
              <w:ind w:firstLine="2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承诺服务内容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46" w:line="187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规范病历书写，做到及时、规范、准确，确保医疗质量，避免医疗隐患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46" w:line="187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严格执行医疗安全十八项核心制度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46" w:line="187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积极开展新技术、新项目，提升医疗服务能力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47" w:line="186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对急诊患者开通绿色通道，实行“先就医后挂号”、“先治疗后交费”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50" w:line="183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依法执业，落实医疗行业九项准则，杜绝收受红包行为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5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59" w:line="18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礼貌热情服务，不推诿、训斥、刁难病人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51" w:line="183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投诉渠道畅通，投诉调查及时，处理结果反馈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50" w:line="18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严格做到合理治疗、合理检查、合理用药、规范收费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5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51" w:line="185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开展卫生相关法律法规培训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19" w:hRule="atLeast"/>
        </w:trPr>
        <w:tc>
          <w:tcPr>
            <w:tcW w:w="1267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261" w:line="185" w:lineRule="auto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6973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both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执行医务公开、价格和收费公示制度，尊重患者的选择权、知情权和监督权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174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1"/>
        <w:position w:val="-3"/>
        <w:sz w:val="22"/>
        <w:szCs w:val="22"/>
      </w:rPr>
      <w:t>──4──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95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─5─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3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"/>
        <w:position w:val="-5"/>
        <w:sz w:val="36"/>
        <w:szCs w:val="36"/>
      </w:rPr>
      <w:t>─6─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82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─7─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xZmNiYmI3YmQ0MDE2YWY4ZTIyOTQ5ZThlZDU2ZWMifQ=="/>
  </w:docVars>
  <w:rsids>
    <w:rsidRoot w:val="0DB64F4F"/>
    <w:rsid w:val="0AAF1A66"/>
    <w:rsid w:val="0DB64F4F"/>
    <w:rsid w:val="179F1187"/>
    <w:rsid w:val="28926C90"/>
    <w:rsid w:val="2C8B2374"/>
    <w:rsid w:val="32717916"/>
    <w:rsid w:val="53EB70D0"/>
    <w:rsid w:val="562B5EAA"/>
    <w:rsid w:val="6D68133A"/>
    <w:rsid w:val="6D6A0C3B"/>
    <w:rsid w:val="72D56EC6"/>
    <w:rsid w:val="73DD5168"/>
    <w:rsid w:val="7496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table" w:customStyle="1" w:styleId="5">
    <w:name w:val="Table Normal"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1075</Words>
  <Characters>1624</Characters>
  <Lines>0</Lines>
  <Paragraphs>0</Paragraphs>
  <TotalTime>59</TotalTime>
  <ScaleCrop>false</ScaleCrop>
  <LinksUpToDate>false</LinksUpToDate>
  <CharactersWithSpaces>1629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2023-10-07T00:24:00Z</dcterms:created>
  <dc:creator>浅。</dc:creator>
  <cp:lastModifiedBy>浅。</cp:lastModifiedBy>
  <dcterms:modified xsi:type="dcterms:W3CDTF">2023-10-09T02:39:04Z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96C120963D19403EBF7F91D262FD2522_11</vt:lpwstr>
  </property>
</Properties>
</file>