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B8" w:rsidRPr="00E328B8" w:rsidRDefault="00E328B8" w:rsidP="00E328B8">
      <w:pPr>
        <w:widowControl/>
        <w:spacing w:line="420" w:lineRule="exact"/>
        <w:jc w:val="left"/>
        <w:rPr>
          <w:rFonts w:asciiTheme="minorEastAsia" w:hAnsiTheme="minorEastAsia" w:cs="宋体"/>
          <w:sz w:val="24"/>
          <w:szCs w:val="24"/>
        </w:rPr>
      </w:pPr>
      <w:r w:rsidRPr="00E328B8">
        <w:rPr>
          <w:rFonts w:asciiTheme="minorEastAsia" w:hAnsiTheme="minorEastAsia" w:cs="宋体" w:hint="eastAsia"/>
          <w:sz w:val="24"/>
          <w:szCs w:val="24"/>
        </w:rPr>
        <w:t>附件：项目采购需求文件</w:t>
      </w:r>
    </w:p>
    <w:p w:rsidR="00E328B8" w:rsidRPr="00E328B8" w:rsidRDefault="00E328B8" w:rsidP="00E328B8">
      <w:pPr>
        <w:widowControl/>
        <w:spacing w:line="500" w:lineRule="exact"/>
        <w:ind w:firstLine="430"/>
        <w:jc w:val="center"/>
        <w:rPr>
          <w:rFonts w:ascii="宋体" w:eastAsia="宋体" w:hAnsi="宋体" w:cs="Times New Roman"/>
          <w:b/>
          <w:kern w:val="0"/>
          <w:sz w:val="28"/>
          <w:szCs w:val="28"/>
        </w:rPr>
      </w:pPr>
      <w:r w:rsidRPr="00E328B8">
        <w:rPr>
          <w:rFonts w:ascii="宋体" w:eastAsia="宋体" w:hAnsi="宋体" w:cs="Times New Roman" w:hint="eastAsia"/>
          <w:b/>
          <w:kern w:val="0"/>
          <w:sz w:val="28"/>
          <w:szCs w:val="28"/>
        </w:rPr>
        <w:t>技术要求和规格</w:t>
      </w:r>
    </w:p>
    <w:p w:rsidR="00E328B8" w:rsidRPr="00E328B8" w:rsidRDefault="00E328B8" w:rsidP="00E328B8">
      <w:pPr>
        <w:widowControl/>
        <w:spacing w:line="500" w:lineRule="exact"/>
        <w:ind w:firstLine="430"/>
        <w:jc w:val="left"/>
        <w:rPr>
          <w:rFonts w:ascii="宋体" w:eastAsia="宋体" w:hAnsi="宋体" w:cs="Times New Roman"/>
          <w:b/>
          <w:bCs/>
          <w:szCs w:val="21"/>
        </w:rPr>
      </w:pPr>
      <w:r w:rsidRPr="00E328B8">
        <w:rPr>
          <w:rFonts w:ascii="宋体" w:eastAsia="宋体" w:hAnsi="宋体" w:cs="Times New Roman" w:hint="eastAsia"/>
          <w:b/>
          <w:bCs/>
          <w:szCs w:val="21"/>
        </w:rPr>
        <w:t>为鼓励不同品牌的充分竞争，如某设备的某技术参数或要求属于个别品牌专有，则该技术参数及要求不具有限制性，投标人可对该参数或要求进行适当调整，但这种调整整体上要优于或相当于招标文件的相关要求，并说明调整理由，且该调整须经评委会审核认可。</w:t>
      </w:r>
    </w:p>
    <w:p w:rsidR="00E328B8" w:rsidRPr="00E328B8" w:rsidRDefault="00E328B8" w:rsidP="00E328B8">
      <w:pPr>
        <w:widowControl/>
        <w:spacing w:line="360" w:lineRule="auto"/>
        <w:ind w:firstLine="405"/>
        <w:jc w:val="left"/>
        <w:rPr>
          <w:rFonts w:ascii="宋体" w:eastAsia="宋体" w:hAnsi="宋体" w:cs="Times New Roman"/>
          <w:b/>
          <w:bCs/>
          <w:szCs w:val="21"/>
        </w:rPr>
      </w:pPr>
      <w:r w:rsidRPr="00E328B8">
        <w:rPr>
          <w:rFonts w:ascii="宋体" w:eastAsia="宋体" w:hAnsi="宋体" w:cs="Times New Roman" w:hint="eastAsia"/>
          <w:b/>
          <w:bCs/>
          <w:szCs w:val="21"/>
        </w:rPr>
        <w:t>单一产品采购时，提供相同品牌产品且通过资格审查、符合性审查的不同投标人参加同一合同项下投标的，按一家投标人计算，评审后得分最高的同品牌投标人获得中标人推荐资格；评审得分相同的，由采购人代表或采购人代表委托评标委员会采取随机抽取方式确定，其他投标无效。</w:t>
      </w:r>
    </w:p>
    <w:p w:rsidR="00E328B8" w:rsidRPr="00E328B8" w:rsidRDefault="00E328B8" w:rsidP="00E328B8">
      <w:pPr>
        <w:widowControl/>
        <w:spacing w:line="500" w:lineRule="exact"/>
        <w:ind w:firstLine="405"/>
        <w:jc w:val="left"/>
        <w:rPr>
          <w:rFonts w:ascii="宋体" w:eastAsia="宋体" w:hAnsi="宋体" w:cs="Times New Roman"/>
          <w:b/>
          <w:bCs/>
          <w:szCs w:val="21"/>
        </w:rPr>
      </w:pPr>
      <w:r w:rsidRPr="00E328B8">
        <w:rPr>
          <w:rFonts w:ascii="宋体" w:eastAsia="宋体" w:hAnsi="宋体" w:cs="Times New Roman" w:hint="eastAsia"/>
          <w:b/>
          <w:bCs/>
          <w:szCs w:val="21"/>
        </w:rPr>
        <w:t>非单一产品采购项目，提供的核心产品品牌相同的，按前款处理。核心产品由采购人根据采购项目技术构成、产品价格比重等合理确定，并载明在招标文件的货物需求及技术要求中，</w:t>
      </w:r>
      <w:r w:rsidRPr="00E328B8">
        <w:rPr>
          <w:rFonts w:ascii="宋体" w:eastAsia="宋体" w:hAnsi="宋体" w:cs="Times New Roman"/>
          <w:b/>
          <w:bCs/>
          <w:szCs w:val="21"/>
        </w:rPr>
        <w:t>本次招标中所有产品品牌</w:t>
      </w:r>
      <w:r w:rsidRPr="00E328B8">
        <w:rPr>
          <w:rFonts w:ascii="宋体" w:eastAsia="宋体" w:hAnsi="宋体" w:cs="Times New Roman" w:hint="eastAsia"/>
          <w:b/>
          <w:bCs/>
          <w:szCs w:val="21"/>
        </w:rPr>
        <w:t>均</w:t>
      </w:r>
      <w:r w:rsidRPr="00E328B8">
        <w:rPr>
          <w:rFonts w:ascii="宋体" w:eastAsia="宋体" w:hAnsi="宋体" w:cs="Times New Roman"/>
          <w:b/>
          <w:bCs/>
          <w:szCs w:val="21"/>
        </w:rPr>
        <w:t>对应相同的就视为</w:t>
      </w:r>
      <w:r w:rsidRPr="00E328B8">
        <w:rPr>
          <w:rFonts w:ascii="宋体" w:eastAsia="宋体" w:hAnsi="宋体" w:cs="Times New Roman" w:hint="eastAsia"/>
          <w:b/>
          <w:bCs/>
          <w:szCs w:val="21"/>
        </w:rPr>
        <w:t>核心产品品牌相同。</w:t>
      </w:r>
    </w:p>
    <w:p w:rsidR="00E328B8" w:rsidRPr="00E328B8" w:rsidRDefault="00E328B8" w:rsidP="00E328B8">
      <w:pPr>
        <w:ind w:firstLineChars="200" w:firstLine="422"/>
        <w:rPr>
          <w:rFonts w:ascii="宋体" w:eastAsia="宋体" w:hAnsi="宋体" w:cs="Times New Roman"/>
          <w:b/>
          <w:bCs/>
          <w:szCs w:val="21"/>
        </w:rPr>
      </w:pPr>
      <w:bookmarkStart w:id="0" w:name="_Toc24273"/>
    </w:p>
    <w:p w:rsidR="00E328B8" w:rsidRPr="00E328B8" w:rsidRDefault="00E328B8" w:rsidP="00E328B8">
      <w:pPr>
        <w:ind w:firstLineChars="200" w:firstLine="482"/>
        <w:rPr>
          <w:rFonts w:asciiTheme="minorEastAsia" w:hAnsiTheme="minorEastAsia" w:cs="Times New Roman"/>
          <w:b/>
          <w:bCs/>
          <w:sz w:val="24"/>
          <w:szCs w:val="24"/>
        </w:rPr>
      </w:pPr>
      <w:r w:rsidRPr="00E328B8">
        <w:rPr>
          <w:rFonts w:asciiTheme="minorEastAsia" w:hAnsiTheme="minorEastAsia" w:cs="Times New Roman" w:hint="eastAsia"/>
          <w:b/>
          <w:bCs/>
          <w:sz w:val="24"/>
          <w:szCs w:val="24"/>
        </w:rPr>
        <w:t>一、商务要求：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1926"/>
        <w:gridCol w:w="5635"/>
      </w:tblGrid>
      <w:tr w:rsidR="00E328B8" w:rsidRPr="00E328B8" w:rsidTr="00A3616F">
        <w:trPr>
          <w:cantSplit/>
          <w:trHeight w:val="509"/>
          <w:jc w:val="center"/>
        </w:trPr>
        <w:tc>
          <w:tcPr>
            <w:tcW w:w="929" w:type="pct"/>
            <w:vAlign w:val="center"/>
          </w:tcPr>
          <w:p w:rsidR="00E328B8" w:rsidRPr="00E328B8" w:rsidRDefault="00E328B8" w:rsidP="00E328B8">
            <w:pPr>
              <w:jc w:val="center"/>
              <w:rPr>
                <w:rFonts w:asciiTheme="minorEastAsia" w:hAnsiTheme="minorEastAsia" w:cs="Wingdings"/>
                <w:b/>
                <w:kern w:val="0"/>
                <w:sz w:val="24"/>
                <w:szCs w:val="24"/>
              </w:rPr>
            </w:pPr>
            <w:r w:rsidRPr="00E328B8">
              <w:rPr>
                <w:rFonts w:asciiTheme="minorEastAsia" w:hAnsiTheme="minorEastAsia" w:cs="Wingdings" w:hint="eastAsia"/>
                <w:b/>
                <w:kern w:val="0"/>
                <w:sz w:val="24"/>
                <w:szCs w:val="24"/>
              </w:rPr>
              <w:t>序号</w:t>
            </w:r>
          </w:p>
        </w:tc>
        <w:tc>
          <w:tcPr>
            <w:tcW w:w="1037" w:type="pct"/>
            <w:vAlign w:val="center"/>
          </w:tcPr>
          <w:p w:rsidR="00E328B8" w:rsidRPr="00E328B8" w:rsidRDefault="00E328B8" w:rsidP="00E328B8">
            <w:pPr>
              <w:jc w:val="center"/>
              <w:rPr>
                <w:rFonts w:asciiTheme="minorEastAsia" w:hAnsiTheme="minorEastAsia" w:cs="Wingdings"/>
                <w:b/>
                <w:kern w:val="0"/>
                <w:sz w:val="24"/>
                <w:szCs w:val="24"/>
              </w:rPr>
            </w:pPr>
            <w:r w:rsidRPr="00E328B8">
              <w:rPr>
                <w:rFonts w:asciiTheme="minorEastAsia" w:hAnsiTheme="minorEastAsia" w:cs="Times New Roman" w:hint="eastAsia"/>
                <w:b/>
                <w:bCs/>
                <w:kern w:val="0"/>
                <w:sz w:val="24"/>
                <w:szCs w:val="24"/>
              </w:rPr>
              <w:t>商务条款名称</w:t>
            </w:r>
          </w:p>
          <w:p w:rsidR="00E328B8" w:rsidRPr="00E328B8" w:rsidRDefault="00E328B8" w:rsidP="00E328B8">
            <w:pPr>
              <w:rPr>
                <w:rFonts w:asciiTheme="minorEastAsia" w:hAnsiTheme="minorEastAsia" w:cs="Times New Roman"/>
                <w:sz w:val="24"/>
                <w:szCs w:val="24"/>
              </w:rPr>
            </w:pPr>
          </w:p>
        </w:tc>
        <w:tc>
          <w:tcPr>
            <w:tcW w:w="3034" w:type="pct"/>
            <w:vAlign w:val="center"/>
          </w:tcPr>
          <w:p w:rsidR="00E328B8" w:rsidRPr="00E328B8" w:rsidRDefault="00E328B8" w:rsidP="00E328B8">
            <w:pPr>
              <w:jc w:val="center"/>
              <w:rPr>
                <w:rFonts w:asciiTheme="minorEastAsia" w:hAnsiTheme="minorEastAsia" w:cs="Wingdings"/>
                <w:b/>
                <w:kern w:val="0"/>
                <w:sz w:val="24"/>
                <w:szCs w:val="24"/>
              </w:rPr>
            </w:pPr>
            <w:r w:rsidRPr="00E328B8">
              <w:rPr>
                <w:rFonts w:asciiTheme="minorEastAsia" w:hAnsiTheme="minorEastAsia" w:cs="Wingdings" w:hint="eastAsia"/>
                <w:b/>
                <w:kern w:val="0"/>
                <w:sz w:val="24"/>
                <w:szCs w:val="24"/>
              </w:rPr>
              <w:t>具体要求内容</w:t>
            </w:r>
          </w:p>
        </w:tc>
      </w:tr>
      <w:tr w:rsidR="00E328B8" w:rsidRPr="00E328B8" w:rsidTr="00A3616F">
        <w:trPr>
          <w:cantSplit/>
          <w:trHeight w:val="1212"/>
          <w:jc w:val="center"/>
        </w:trPr>
        <w:tc>
          <w:tcPr>
            <w:tcW w:w="929" w:type="pct"/>
            <w:vAlign w:val="center"/>
          </w:tcPr>
          <w:p w:rsidR="00E328B8" w:rsidRPr="00E328B8" w:rsidRDefault="00E328B8" w:rsidP="00E328B8">
            <w:pPr>
              <w:jc w:val="center"/>
              <w:rPr>
                <w:rFonts w:asciiTheme="minorEastAsia" w:hAnsiTheme="minorEastAsia" w:cs="Times New Roman"/>
                <w:szCs w:val="21"/>
              </w:rPr>
            </w:pPr>
            <w:r w:rsidRPr="00E328B8">
              <w:rPr>
                <w:rFonts w:asciiTheme="minorEastAsia" w:hAnsiTheme="minorEastAsia" w:cs="Times New Roman"/>
                <w:szCs w:val="21"/>
              </w:rPr>
              <w:t>1</w:t>
            </w:r>
          </w:p>
        </w:tc>
        <w:tc>
          <w:tcPr>
            <w:tcW w:w="1037"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szCs w:val="21"/>
              </w:rPr>
              <w:t>付款方式</w:t>
            </w:r>
          </w:p>
        </w:tc>
        <w:tc>
          <w:tcPr>
            <w:tcW w:w="3034"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hint="eastAsia"/>
                <w:szCs w:val="21"/>
              </w:rPr>
              <w:t>每月付清实际使用</w:t>
            </w:r>
            <w:r w:rsidRPr="00E328B8">
              <w:rPr>
                <w:rFonts w:asciiTheme="minorEastAsia" w:hAnsiTheme="minorEastAsia" w:cs="Times New Roman"/>
                <w:szCs w:val="21"/>
              </w:rPr>
              <w:t>的</w:t>
            </w:r>
            <w:r w:rsidRPr="00E328B8">
              <w:rPr>
                <w:rFonts w:asciiTheme="minorEastAsia" w:hAnsiTheme="minorEastAsia" w:cs="Times New Roman" w:hint="eastAsia"/>
                <w:szCs w:val="21"/>
              </w:rPr>
              <w:t>数量</w:t>
            </w:r>
            <w:r w:rsidRPr="00E328B8">
              <w:rPr>
                <w:rFonts w:asciiTheme="minorEastAsia" w:hAnsiTheme="minorEastAsia" w:cs="Times New Roman"/>
                <w:szCs w:val="21"/>
              </w:rPr>
              <w:t>的货款</w:t>
            </w:r>
            <w:r w:rsidRPr="00E328B8">
              <w:rPr>
                <w:rFonts w:asciiTheme="minorEastAsia" w:hAnsiTheme="minorEastAsia" w:cs="Times New Roman" w:hint="eastAsia"/>
                <w:szCs w:val="21"/>
              </w:rPr>
              <w:t>，双方按自然月结算。当月营养制品经甲方验收合格后次月起于第二个月内根据乙方开发票金额结算；</w:t>
            </w:r>
          </w:p>
        </w:tc>
      </w:tr>
      <w:tr w:rsidR="00E328B8" w:rsidRPr="00E328B8" w:rsidTr="00A3616F">
        <w:trPr>
          <w:cantSplit/>
          <w:trHeight w:val="454"/>
          <w:jc w:val="center"/>
        </w:trPr>
        <w:tc>
          <w:tcPr>
            <w:tcW w:w="929" w:type="pct"/>
            <w:vAlign w:val="center"/>
          </w:tcPr>
          <w:p w:rsidR="00E328B8" w:rsidRPr="00E328B8" w:rsidRDefault="00E328B8" w:rsidP="00E328B8">
            <w:pPr>
              <w:jc w:val="center"/>
              <w:rPr>
                <w:rFonts w:asciiTheme="minorEastAsia" w:hAnsiTheme="minorEastAsia" w:cs="Times New Roman"/>
                <w:szCs w:val="21"/>
              </w:rPr>
            </w:pPr>
            <w:r w:rsidRPr="00E328B8">
              <w:rPr>
                <w:rFonts w:asciiTheme="minorEastAsia" w:hAnsiTheme="minorEastAsia" w:cs="Times New Roman" w:hint="eastAsia"/>
                <w:szCs w:val="21"/>
              </w:rPr>
              <w:t>2</w:t>
            </w:r>
          </w:p>
        </w:tc>
        <w:tc>
          <w:tcPr>
            <w:tcW w:w="1037"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hint="eastAsia"/>
                <w:szCs w:val="21"/>
              </w:rPr>
              <w:t>供货及安装地点</w:t>
            </w:r>
          </w:p>
        </w:tc>
        <w:tc>
          <w:tcPr>
            <w:tcW w:w="3034"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hint="eastAsia"/>
                <w:szCs w:val="21"/>
              </w:rPr>
              <w:t>岳西县</w:t>
            </w:r>
            <w:r w:rsidRPr="00E328B8">
              <w:rPr>
                <w:rFonts w:asciiTheme="minorEastAsia" w:hAnsiTheme="minorEastAsia" w:cs="Times New Roman"/>
                <w:szCs w:val="21"/>
              </w:rPr>
              <w:t>医院（</w:t>
            </w:r>
            <w:r w:rsidRPr="00E328B8">
              <w:rPr>
                <w:rFonts w:asciiTheme="minorEastAsia" w:hAnsiTheme="minorEastAsia" w:cs="Times New Roman" w:hint="eastAsia"/>
                <w:szCs w:val="21"/>
              </w:rPr>
              <w:t>招标人指定</w:t>
            </w:r>
            <w:r w:rsidRPr="00E328B8">
              <w:rPr>
                <w:rFonts w:asciiTheme="minorEastAsia" w:hAnsiTheme="minorEastAsia" w:cs="Times New Roman"/>
                <w:szCs w:val="21"/>
              </w:rPr>
              <w:t>地点）</w:t>
            </w:r>
          </w:p>
        </w:tc>
      </w:tr>
      <w:tr w:rsidR="00E328B8" w:rsidRPr="00E328B8" w:rsidTr="00A3616F">
        <w:trPr>
          <w:cantSplit/>
          <w:trHeight w:val="454"/>
          <w:jc w:val="center"/>
        </w:trPr>
        <w:tc>
          <w:tcPr>
            <w:tcW w:w="929" w:type="pct"/>
            <w:vAlign w:val="center"/>
          </w:tcPr>
          <w:p w:rsidR="00E328B8" w:rsidRPr="00E328B8" w:rsidRDefault="00E328B8" w:rsidP="00E328B8">
            <w:pPr>
              <w:jc w:val="center"/>
              <w:rPr>
                <w:rFonts w:asciiTheme="minorEastAsia" w:hAnsiTheme="minorEastAsia" w:cs="Times New Roman"/>
                <w:szCs w:val="21"/>
              </w:rPr>
            </w:pPr>
            <w:r w:rsidRPr="00E328B8">
              <w:rPr>
                <w:rFonts w:asciiTheme="minorEastAsia" w:hAnsiTheme="minorEastAsia" w:cs="Times New Roman" w:hint="eastAsia"/>
                <w:szCs w:val="21"/>
              </w:rPr>
              <w:t>3</w:t>
            </w:r>
          </w:p>
        </w:tc>
        <w:tc>
          <w:tcPr>
            <w:tcW w:w="1037"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hint="eastAsia"/>
                <w:szCs w:val="21"/>
              </w:rPr>
              <w:t>供货及安装期限</w:t>
            </w:r>
          </w:p>
        </w:tc>
        <w:tc>
          <w:tcPr>
            <w:tcW w:w="3034"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szCs w:val="21"/>
              </w:rPr>
              <w:t>5</w:t>
            </w:r>
            <w:r w:rsidRPr="00E328B8">
              <w:rPr>
                <w:rFonts w:asciiTheme="minorEastAsia" w:hAnsiTheme="minorEastAsia" w:cs="Times New Roman" w:hint="eastAsia"/>
                <w:szCs w:val="21"/>
              </w:rPr>
              <w:t>年</w:t>
            </w:r>
          </w:p>
        </w:tc>
      </w:tr>
      <w:tr w:rsidR="00E328B8" w:rsidRPr="00E328B8" w:rsidTr="00A3616F">
        <w:trPr>
          <w:cantSplit/>
          <w:trHeight w:val="454"/>
          <w:jc w:val="center"/>
        </w:trPr>
        <w:tc>
          <w:tcPr>
            <w:tcW w:w="929" w:type="pct"/>
            <w:vAlign w:val="center"/>
          </w:tcPr>
          <w:p w:rsidR="00E328B8" w:rsidRPr="00E328B8" w:rsidRDefault="00E328B8" w:rsidP="00E328B8">
            <w:pPr>
              <w:jc w:val="center"/>
              <w:rPr>
                <w:rFonts w:asciiTheme="minorEastAsia" w:hAnsiTheme="minorEastAsia" w:cs="Times New Roman"/>
                <w:szCs w:val="21"/>
              </w:rPr>
            </w:pPr>
            <w:r w:rsidRPr="00E328B8">
              <w:rPr>
                <w:rFonts w:asciiTheme="minorEastAsia" w:hAnsiTheme="minorEastAsia" w:cs="Times New Roman" w:hint="eastAsia"/>
                <w:szCs w:val="21"/>
              </w:rPr>
              <w:t>4</w:t>
            </w:r>
          </w:p>
        </w:tc>
        <w:tc>
          <w:tcPr>
            <w:tcW w:w="1037"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hint="eastAsia"/>
                <w:szCs w:val="21"/>
              </w:rPr>
              <w:t>最高</w:t>
            </w:r>
            <w:r w:rsidRPr="00E328B8">
              <w:rPr>
                <w:rFonts w:asciiTheme="minorEastAsia" w:hAnsiTheme="minorEastAsia" w:cs="Times New Roman"/>
                <w:szCs w:val="21"/>
              </w:rPr>
              <w:t>限价</w:t>
            </w:r>
          </w:p>
        </w:tc>
        <w:tc>
          <w:tcPr>
            <w:tcW w:w="3034" w:type="pct"/>
            <w:vAlign w:val="center"/>
          </w:tcPr>
          <w:p w:rsidR="00E328B8" w:rsidRPr="00E328B8" w:rsidRDefault="00E328B8" w:rsidP="00E328B8">
            <w:pPr>
              <w:jc w:val="left"/>
              <w:rPr>
                <w:rFonts w:asciiTheme="minorEastAsia" w:hAnsiTheme="minorEastAsia" w:cs="Times New Roman"/>
                <w:szCs w:val="21"/>
              </w:rPr>
            </w:pPr>
            <w:r w:rsidRPr="00E328B8">
              <w:rPr>
                <w:rFonts w:asciiTheme="minorEastAsia" w:hAnsiTheme="minorEastAsia" w:cs="Times New Roman" w:hint="eastAsia"/>
                <w:szCs w:val="21"/>
              </w:rPr>
              <w:t>见“技术要求一览表”</w:t>
            </w:r>
          </w:p>
        </w:tc>
      </w:tr>
    </w:tbl>
    <w:p w:rsidR="00E328B8" w:rsidRPr="00E328B8" w:rsidRDefault="00E328B8" w:rsidP="00E328B8">
      <w:pPr>
        <w:ind w:firstLineChars="200" w:firstLine="482"/>
        <w:rPr>
          <w:rFonts w:asciiTheme="minorEastAsia" w:hAnsiTheme="minorEastAsia" w:cs="Times New Roman"/>
          <w:b/>
          <w:bCs/>
          <w:sz w:val="24"/>
          <w:szCs w:val="24"/>
        </w:rPr>
      </w:pPr>
    </w:p>
    <w:p w:rsidR="00E328B8" w:rsidRPr="00E328B8" w:rsidRDefault="00E328B8" w:rsidP="00E328B8">
      <w:pPr>
        <w:keepNext/>
        <w:keepLines/>
        <w:autoSpaceDE w:val="0"/>
        <w:autoSpaceDN w:val="0"/>
        <w:adjustRightInd w:val="0"/>
        <w:spacing w:line="400" w:lineRule="exact"/>
        <w:ind w:firstLineChars="196" w:firstLine="472"/>
        <w:jc w:val="left"/>
        <w:outlineLvl w:val="2"/>
        <w:rPr>
          <w:rFonts w:asciiTheme="minorEastAsia" w:hAnsiTheme="minorEastAsia" w:cs="Times New Roman"/>
          <w:b/>
          <w:bCs/>
          <w:kern w:val="0"/>
          <w:sz w:val="24"/>
          <w:szCs w:val="24"/>
        </w:rPr>
      </w:pPr>
      <w:bookmarkStart w:id="1" w:name="_Toc24745"/>
      <w:r w:rsidRPr="00E328B8">
        <w:rPr>
          <w:rFonts w:asciiTheme="minorEastAsia" w:hAnsiTheme="minorEastAsia" w:cs="Times New Roman" w:hint="eastAsia"/>
          <w:b/>
          <w:bCs/>
          <w:kern w:val="0"/>
          <w:sz w:val="24"/>
          <w:szCs w:val="24"/>
        </w:rPr>
        <w:t>二、技术要求一览表</w:t>
      </w:r>
      <w:bookmarkEnd w:id="0"/>
      <w:bookmarkEnd w:id="1"/>
    </w:p>
    <w:tbl>
      <w:tblPr>
        <w:tblStyle w:val="a3"/>
        <w:tblW w:w="9322" w:type="dxa"/>
        <w:tblLook w:val="04A0"/>
      </w:tblPr>
      <w:tblGrid>
        <w:gridCol w:w="1044"/>
        <w:gridCol w:w="1200"/>
        <w:gridCol w:w="5661"/>
        <w:gridCol w:w="1417"/>
      </w:tblGrid>
      <w:tr w:rsidR="00E328B8" w:rsidRPr="00E328B8" w:rsidTr="00A3616F">
        <w:tc>
          <w:tcPr>
            <w:tcW w:w="1044"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bookmarkStart w:id="2" w:name="_Toc4579"/>
            <w:bookmarkStart w:id="3" w:name="_Toc15427"/>
            <w:r w:rsidRPr="00E328B8">
              <w:rPr>
                <w:rFonts w:ascii="宋体" w:eastAsia="宋体" w:hAnsi="宋体" w:cs="宋体" w:hint="eastAsia"/>
                <w:sz w:val="22"/>
                <w:szCs w:val="22"/>
              </w:rPr>
              <w:t>产品类型</w:t>
            </w:r>
          </w:p>
        </w:tc>
        <w:tc>
          <w:tcPr>
            <w:tcW w:w="1200"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产品名称</w:t>
            </w:r>
          </w:p>
        </w:tc>
        <w:tc>
          <w:tcPr>
            <w:tcW w:w="5661"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参数要求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最高限价（元/g）</w:t>
            </w:r>
          </w:p>
        </w:tc>
      </w:tr>
      <w:tr w:rsidR="00E328B8" w:rsidRPr="00E328B8" w:rsidTr="00A3616F">
        <w:tc>
          <w:tcPr>
            <w:tcW w:w="1044" w:type="dxa"/>
            <w:vMerge w:val="restart"/>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全营养类</w:t>
            </w: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匀浆膳</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1、能量密度4.2-4.5kcal/g；2、成份构成：蛋白质15%-20%、脂肪10%-13%、碳水化合物55%-60%；3、剂型：粉剂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0.2</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低蛋白型全营养素</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1、能量密度4.0-4.5kcal/g；2、成份构成：蛋白质3%-7%、脂肪10%-15%、碳水化合物70%-75%；3、低钠、低钾、低磷，蛋白质为优质蛋白；4、剂型：粉剂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0.8</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高蛋白型全营养素</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1、能量密度4.0-4.5kcal/g；2、成份构成：蛋白质20%-25%、脂肪10%-13%、碳水化合物60%-65%；3、剂型：粉剂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0.8</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均衡型全</w:t>
            </w:r>
            <w:r w:rsidRPr="00E328B8">
              <w:rPr>
                <w:rFonts w:ascii="宋体" w:eastAsia="宋体" w:hAnsi="宋体" w:cs="宋体" w:hint="eastAsia"/>
                <w:sz w:val="22"/>
                <w:szCs w:val="22"/>
              </w:rPr>
              <w:lastRenderedPageBreak/>
              <w:t>营养素</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lastRenderedPageBreak/>
              <w:t>1、能量密度4.3-4.5kcal/g；2、成份构成：蛋白质15%-20%、</w:t>
            </w:r>
            <w:r w:rsidRPr="00E328B8">
              <w:rPr>
                <w:rFonts w:ascii="宋体" w:eastAsia="宋体" w:hAnsi="宋体" w:cs="宋体" w:hint="eastAsia"/>
                <w:sz w:val="22"/>
                <w:szCs w:val="22"/>
              </w:rPr>
              <w:lastRenderedPageBreak/>
              <w:t>脂肪13%-18%、碳水化合物55%-60%；3、、有特殊医学用途配方食品注册证；4、剂型：粉剂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Theme="minorEastAsia" w:eastAsia="宋体" w:hAnsiTheme="minorEastAsia" w:cstheme="minorEastAsia" w:hint="eastAsia"/>
                <w:sz w:val="24"/>
                <w:szCs w:val="24"/>
              </w:rPr>
              <w:lastRenderedPageBreak/>
              <w:t>1.3</w:t>
            </w:r>
          </w:p>
        </w:tc>
      </w:tr>
      <w:tr w:rsidR="00E328B8" w:rsidRPr="00E328B8" w:rsidTr="00A3616F">
        <w:trPr>
          <w:trHeight w:val="2231"/>
        </w:trPr>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短肽型全营养素</w:t>
            </w:r>
          </w:p>
        </w:tc>
        <w:tc>
          <w:tcPr>
            <w:tcW w:w="5661" w:type="dxa"/>
            <w:vAlign w:val="center"/>
          </w:tcPr>
          <w:p w:rsidR="00E328B8" w:rsidRPr="00E328B8" w:rsidRDefault="00E328B8" w:rsidP="00E328B8">
            <w:pPr>
              <w:widowControl/>
              <w:spacing w:line="400" w:lineRule="exact"/>
              <w:jc w:val="left"/>
              <w:rPr>
                <w:rFonts w:ascii="宋体" w:eastAsia="宋体" w:hAnsi="宋体" w:cs="宋体"/>
                <w:sz w:val="22"/>
                <w:szCs w:val="24"/>
              </w:rPr>
            </w:pPr>
            <w:r w:rsidRPr="00E328B8">
              <w:rPr>
                <w:rFonts w:ascii="宋体" w:eastAsia="宋体" w:hAnsi="宋体" w:cs="宋体" w:hint="eastAsia"/>
                <w:sz w:val="22"/>
                <w:szCs w:val="22"/>
              </w:rPr>
              <w:t xml:space="preserve">1、能量密度≥4.0kcal/g； </w:t>
            </w:r>
          </w:p>
          <w:p w:rsidR="00E328B8" w:rsidRPr="00E328B8" w:rsidRDefault="00E328B8" w:rsidP="00E328B8">
            <w:pPr>
              <w:widowControl/>
              <w:spacing w:line="400" w:lineRule="exact"/>
              <w:jc w:val="left"/>
              <w:rPr>
                <w:rFonts w:ascii="宋体" w:eastAsia="宋体" w:hAnsi="宋体" w:cs="宋体"/>
                <w:sz w:val="22"/>
                <w:szCs w:val="24"/>
              </w:rPr>
            </w:pPr>
            <w:r w:rsidRPr="00E328B8">
              <w:rPr>
                <w:rFonts w:ascii="宋体" w:eastAsia="宋体" w:hAnsi="宋体" w:cs="宋体" w:hint="eastAsia"/>
                <w:sz w:val="22"/>
                <w:szCs w:val="22"/>
              </w:rPr>
              <w:t xml:space="preserve">2、成份构成：蛋白质 15%-20%、脂肪 </w:t>
            </w:r>
          </w:p>
          <w:p w:rsidR="00E328B8" w:rsidRPr="00E328B8" w:rsidRDefault="00E328B8" w:rsidP="00E328B8">
            <w:pPr>
              <w:widowControl/>
              <w:spacing w:line="400" w:lineRule="exact"/>
              <w:jc w:val="left"/>
              <w:rPr>
                <w:rFonts w:ascii="宋体" w:eastAsia="宋体" w:hAnsi="宋体" w:cs="宋体"/>
                <w:sz w:val="22"/>
                <w:szCs w:val="24"/>
              </w:rPr>
            </w:pPr>
            <w:r w:rsidRPr="00E328B8">
              <w:rPr>
                <w:rFonts w:ascii="宋体" w:eastAsia="宋体" w:hAnsi="宋体" w:cs="宋体" w:hint="eastAsia"/>
                <w:sz w:val="22"/>
                <w:szCs w:val="22"/>
              </w:rPr>
              <w:t xml:space="preserve">5%-15%、碳水化合物 45%-75%、膳食 </w:t>
            </w:r>
          </w:p>
          <w:p w:rsidR="00E328B8" w:rsidRPr="00E328B8" w:rsidRDefault="00E328B8" w:rsidP="00E328B8">
            <w:pPr>
              <w:widowControl/>
              <w:spacing w:line="400" w:lineRule="exact"/>
              <w:jc w:val="left"/>
              <w:rPr>
                <w:rFonts w:ascii="宋体" w:eastAsia="宋体" w:hAnsi="宋体" w:cs="宋体"/>
                <w:sz w:val="22"/>
                <w:szCs w:val="24"/>
              </w:rPr>
            </w:pPr>
            <w:r w:rsidRPr="00E328B8">
              <w:rPr>
                <w:rFonts w:ascii="宋体" w:eastAsia="宋体" w:hAnsi="宋体" w:cs="宋体" w:hint="eastAsia"/>
                <w:sz w:val="22"/>
                <w:szCs w:val="22"/>
              </w:rPr>
              <w:t xml:space="preserve">纤维≥3%； </w:t>
            </w:r>
          </w:p>
          <w:p w:rsidR="00E328B8" w:rsidRPr="00E328B8" w:rsidRDefault="00E328B8" w:rsidP="00E328B8">
            <w:pPr>
              <w:widowControl/>
              <w:spacing w:line="400" w:lineRule="exact"/>
              <w:jc w:val="left"/>
              <w:rPr>
                <w:rFonts w:ascii="宋体" w:eastAsia="宋体" w:hAnsi="宋体" w:cs="宋体"/>
                <w:sz w:val="22"/>
                <w:szCs w:val="24"/>
              </w:rPr>
            </w:pPr>
            <w:r w:rsidRPr="00E328B8">
              <w:rPr>
                <w:rFonts w:ascii="宋体" w:eastAsia="宋体" w:hAnsi="宋体" w:cs="宋体" w:hint="eastAsia"/>
                <w:sz w:val="22"/>
                <w:szCs w:val="22"/>
              </w:rPr>
              <w:t xml:space="preserve">3、配料表中需含有水解乳清蛋白； </w:t>
            </w:r>
          </w:p>
          <w:p w:rsidR="00E328B8" w:rsidRPr="00E328B8" w:rsidRDefault="00E328B8" w:rsidP="00E328B8">
            <w:pPr>
              <w:widowControl/>
              <w:spacing w:line="400" w:lineRule="exact"/>
              <w:jc w:val="left"/>
              <w:rPr>
                <w:rFonts w:ascii="宋体" w:eastAsia="宋体" w:hAnsi="宋体" w:cs="宋体"/>
                <w:sz w:val="22"/>
                <w:szCs w:val="24"/>
              </w:rPr>
            </w:pPr>
            <w:r w:rsidRPr="00E328B8">
              <w:rPr>
                <w:rFonts w:ascii="宋体" w:eastAsia="宋体" w:hAnsi="宋体" w:cs="宋体" w:hint="eastAsia"/>
                <w:sz w:val="22"/>
                <w:szCs w:val="22"/>
              </w:rPr>
              <w:t xml:space="preserve">4、剂型：粉剂 </w:t>
            </w:r>
          </w:p>
          <w:p w:rsidR="00E328B8" w:rsidRPr="00E328B8" w:rsidRDefault="00E328B8" w:rsidP="00E328B8">
            <w:pPr>
              <w:widowControl/>
              <w:spacing w:line="400" w:lineRule="exact"/>
              <w:jc w:val="left"/>
              <w:rPr>
                <w:rFonts w:ascii="宋体" w:eastAsia="宋体" w:hAnsi="宋体" w:cs="宋体"/>
                <w:sz w:val="22"/>
                <w:szCs w:val="24"/>
              </w:rPr>
            </w:pPr>
            <w:r w:rsidRPr="00E328B8">
              <w:rPr>
                <w:rFonts w:ascii="宋体" w:eastAsia="宋体" w:hAnsi="宋体" w:cs="宋体" w:hint="eastAsia"/>
                <w:sz w:val="22"/>
                <w:szCs w:val="22"/>
              </w:rPr>
              <w:t>5、有特殊医学用途配方食品注册证</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支链氨基酸型全营养素</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1、能量密度4.0-4.5kcal/g；2、成份构成：蛋白质20%-25%、脂肪5%-10%、碳水化合物60%-65%；3、BCAA（支链氨基酸）&gt;40%；4、剂型：粉剂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低GI型全营养素</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1、能量密度4.0-4.5kcal/g；2、成份构成：蛋白质15%-20%、脂肪15%-18%、碳水化合物50%-55%；3、低GI配方，GI值&lt;55；4、剂型：粉剂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0.8</w:t>
            </w:r>
          </w:p>
        </w:tc>
      </w:tr>
      <w:tr w:rsidR="00E328B8" w:rsidRPr="00E328B8" w:rsidTr="00A3616F">
        <w:trPr>
          <w:trHeight w:val="808"/>
        </w:trPr>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Cs w:val="21"/>
              </w:rPr>
              <w:t>儿童辅食营养包</w:t>
            </w:r>
          </w:p>
        </w:tc>
        <w:tc>
          <w:tcPr>
            <w:tcW w:w="5661"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Cs w:val="21"/>
              </w:rPr>
              <w:t>1、蛋白质&gt;25%；2、含多种维生素和微量元素</w:t>
            </w:r>
            <w:r w:rsidRPr="00E328B8">
              <w:rPr>
                <w:rFonts w:ascii="宋体" w:eastAsia="宋体" w:hAnsi="宋体" w:cs="宋体" w:hint="eastAsia"/>
                <w:sz w:val="22"/>
                <w:szCs w:val="22"/>
              </w:rPr>
              <w:t>；3、剂型：粉剂</w:t>
            </w:r>
          </w:p>
        </w:tc>
        <w:tc>
          <w:tcPr>
            <w:tcW w:w="1417" w:type="dxa"/>
            <w:vAlign w:val="center"/>
          </w:tcPr>
          <w:p w:rsidR="00E328B8" w:rsidRPr="00E328B8" w:rsidRDefault="00E328B8" w:rsidP="00E328B8">
            <w:pPr>
              <w:widowControl/>
              <w:spacing w:line="400" w:lineRule="exact"/>
              <w:jc w:val="center"/>
              <w:textAlignment w:val="center"/>
              <w:rPr>
                <w:rFonts w:ascii="宋体" w:eastAsia="宋体" w:hAnsi="宋体" w:cs="宋体"/>
                <w:sz w:val="22"/>
                <w:szCs w:val="24"/>
              </w:rPr>
            </w:pPr>
            <w:r w:rsidRPr="00E328B8">
              <w:rPr>
                <w:rFonts w:ascii="宋体" w:eastAsia="宋体" w:hAnsi="宋体" w:cs="宋体" w:hint="eastAsia"/>
                <w:sz w:val="22"/>
                <w:szCs w:val="22"/>
              </w:rPr>
              <w:t>1.5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Cs w:val="21"/>
              </w:rPr>
              <w:t>亚麻酸复合物</w:t>
            </w:r>
          </w:p>
        </w:tc>
        <w:tc>
          <w:tcPr>
            <w:tcW w:w="5661"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Cs w:val="21"/>
              </w:rPr>
              <w:t>1、α-亚麻酸含量≥10%；2、含多种维生素和微量元素，孕妇适用；</w:t>
            </w:r>
            <w:r w:rsidRPr="00E328B8">
              <w:rPr>
                <w:rFonts w:ascii="宋体" w:eastAsia="宋体" w:hAnsi="宋体" w:cs="宋体" w:hint="eastAsia"/>
                <w:sz w:val="22"/>
                <w:szCs w:val="22"/>
              </w:rPr>
              <w:t>3、剂型：粉剂</w:t>
            </w:r>
          </w:p>
        </w:tc>
        <w:tc>
          <w:tcPr>
            <w:tcW w:w="1417" w:type="dxa"/>
            <w:vAlign w:val="center"/>
          </w:tcPr>
          <w:p w:rsidR="00E328B8" w:rsidRPr="00E328B8" w:rsidRDefault="00E328B8" w:rsidP="00E328B8">
            <w:pPr>
              <w:widowControl/>
              <w:spacing w:line="400" w:lineRule="exact"/>
              <w:jc w:val="center"/>
              <w:textAlignment w:val="center"/>
              <w:rPr>
                <w:rFonts w:ascii="宋体" w:eastAsia="宋体" w:hAnsi="宋体" w:cs="宋体"/>
                <w:sz w:val="22"/>
                <w:szCs w:val="24"/>
              </w:rPr>
            </w:pPr>
            <w:r w:rsidRPr="00E328B8">
              <w:rPr>
                <w:rFonts w:ascii="宋体" w:eastAsia="宋体" w:hAnsi="宋体" w:cs="宋体" w:hint="eastAsia"/>
                <w:sz w:val="22"/>
                <w:szCs w:val="22"/>
              </w:rPr>
              <w:t>1.8</w:t>
            </w:r>
          </w:p>
        </w:tc>
      </w:tr>
      <w:tr w:rsidR="00E328B8" w:rsidRPr="00E328B8" w:rsidTr="00A3616F">
        <w:tc>
          <w:tcPr>
            <w:tcW w:w="1044" w:type="dxa"/>
            <w:vMerge w:val="restart"/>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营养组件类</w:t>
            </w: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膳食纤维组件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1、膳食纤维含量≥90%；2、剂型：粉剂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水溶性维生素组件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1、每g中维生素C≥10mg，维生素B1≥0.14mg，维生素B2≥0.14mg，维生素B6≥0.14mg，维生素B12≥0.24μg；2、剂型：粉剂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0.9</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清流质组件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1、碳水化合物含量≥95%；2、</w:t>
            </w:r>
            <w:r w:rsidRPr="00E328B8">
              <w:rPr>
                <w:rFonts w:ascii="宋体" w:eastAsia="宋体" w:hAnsi="宋体" w:cs="宋体"/>
                <w:sz w:val="22"/>
              </w:rPr>
              <w:t>剂型：</w:t>
            </w:r>
            <w:r w:rsidRPr="00E328B8">
              <w:rPr>
                <w:rFonts w:ascii="宋体" w:eastAsia="宋体" w:hAnsi="宋体" w:cs="宋体" w:hint="eastAsia"/>
                <w:sz w:val="22"/>
                <w:szCs w:val="22"/>
              </w:rPr>
              <w:t>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益生菌组件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1、含3种及以上益生菌；2、益生菌含量不低于1×10</w:t>
            </w:r>
            <w:r w:rsidRPr="00E328B8">
              <w:rPr>
                <w:rFonts w:ascii="宋体" w:eastAsia="宋体" w:hAnsi="宋体" w:cs="宋体" w:hint="eastAsia"/>
                <w:sz w:val="22"/>
                <w:szCs w:val="22"/>
                <w:vertAlign w:val="superscript"/>
              </w:rPr>
              <w:t>9</w:t>
            </w:r>
            <w:r w:rsidRPr="00E328B8">
              <w:rPr>
                <w:rFonts w:ascii="宋体" w:eastAsia="宋体" w:hAnsi="宋体" w:cs="宋体"/>
                <w:sz w:val="22"/>
              </w:rPr>
              <w:t>CFU/g；3、剂型：粉剂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Theme="minorEastAsia" w:eastAsia="宋体" w:hAnsiTheme="minorEastAsia" w:cstheme="minorEastAsia" w:hint="eastAsia"/>
                <w:sz w:val="24"/>
                <w:szCs w:val="24"/>
              </w:rPr>
              <w:t>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乳清蛋白组件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1、乳清蛋白含量≥80%；2、</w:t>
            </w:r>
            <w:r w:rsidRPr="00E328B8">
              <w:rPr>
                <w:rFonts w:ascii="宋体" w:eastAsia="宋体" w:hAnsi="宋体" w:cs="宋体"/>
                <w:sz w:val="22"/>
              </w:rPr>
              <w:t>剂型：</w:t>
            </w:r>
            <w:r w:rsidRPr="00E328B8">
              <w:rPr>
                <w:rFonts w:ascii="宋体" w:eastAsia="宋体" w:hAnsi="宋体" w:cs="宋体" w:hint="eastAsia"/>
                <w:sz w:val="22"/>
                <w:szCs w:val="22"/>
              </w:rPr>
              <w:t>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蛋白质组件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 xml:space="preserve">1、蛋白质含量≥86%;                                   2、不含植物蛋白;                                      </w:t>
            </w:r>
            <w:r w:rsidRPr="00E328B8">
              <w:rPr>
                <w:rFonts w:ascii="Arial" w:eastAsia="宋体" w:hAnsi="Arial" w:cs="Arial"/>
                <w:sz w:val="22"/>
              </w:rPr>
              <w:t>3</w:t>
            </w:r>
            <w:r w:rsidRPr="00E328B8">
              <w:rPr>
                <w:rFonts w:ascii="Arial" w:eastAsia="宋体" w:hAnsi="Arial" w:cs="Arial"/>
                <w:sz w:val="22"/>
              </w:rPr>
              <w:t>、有特殊医学用途配方食品注册证</w:t>
            </w:r>
            <w:r w:rsidRPr="00E328B8">
              <w:rPr>
                <w:rFonts w:ascii="Arial" w:eastAsia="宋体" w:hAnsi="Arial" w:cs="Arial"/>
                <w:sz w:val="24"/>
                <w:szCs w:val="24"/>
              </w:rPr>
              <w:t>;</w:t>
            </w:r>
            <w:r w:rsidRPr="00E328B8">
              <w:rPr>
                <w:rFonts w:ascii="宋体" w:eastAsia="宋体" w:hAnsi="宋体" w:cs="宋体"/>
                <w:sz w:val="22"/>
              </w:rPr>
              <w:t xml:space="preserve">                      4、剂型:粉剂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Theme="minorEastAsia" w:eastAsia="宋体" w:hAnsiTheme="minorEastAsia" w:cstheme="minorEastAsia" w:hint="eastAsia"/>
                <w:sz w:val="24"/>
                <w:szCs w:val="24"/>
              </w:rPr>
              <w:t>2.5</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碳水化合物组件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1、每 100ml中含有 12.5g 碳水化合物；2、有特殊医学用途配方食品注册证；3、</w:t>
            </w:r>
            <w:r w:rsidRPr="00E328B8">
              <w:rPr>
                <w:rFonts w:ascii="宋体" w:eastAsia="宋体" w:hAnsi="宋体" w:cs="宋体"/>
                <w:sz w:val="22"/>
              </w:rPr>
              <w:t>剂型：</w:t>
            </w:r>
            <w:r w:rsidRPr="00E328B8">
              <w:rPr>
                <w:rFonts w:ascii="宋体" w:eastAsia="宋体" w:hAnsi="宋体" w:cs="宋体" w:hint="eastAsia"/>
                <w:sz w:val="22"/>
                <w:szCs w:val="22"/>
              </w:rPr>
              <w:t>水剂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0.7</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电解质组件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1、含钠、钾、氯；2、有特殊医学用途配方食品注册证；3、</w:t>
            </w:r>
            <w:r w:rsidRPr="00E328B8">
              <w:rPr>
                <w:rFonts w:ascii="宋体" w:eastAsia="宋体" w:hAnsi="宋体" w:cs="宋体"/>
                <w:sz w:val="22"/>
              </w:rPr>
              <w:t>剂型：</w:t>
            </w:r>
            <w:r w:rsidRPr="00E328B8">
              <w:rPr>
                <w:rFonts w:ascii="宋体" w:eastAsia="宋体" w:hAnsi="宋体" w:cs="宋体" w:hint="eastAsia"/>
                <w:sz w:val="22"/>
                <w:szCs w:val="22"/>
              </w:rPr>
              <w:t>水剂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0.6</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谷氨酰胺组件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1、谷氨酰胺含量≥45%；2、</w:t>
            </w:r>
            <w:r w:rsidRPr="00E328B8">
              <w:rPr>
                <w:rFonts w:ascii="宋体" w:eastAsia="宋体" w:hAnsi="宋体" w:cs="宋体"/>
                <w:sz w:val="22"/>
              </w:rPr>
              <w:t>剂型：</w:t>
            </w:r>
            <w:r w:rsidRPr="00E328B8">
              <w:rPr>
                <w:rFonts w:ascii="宋体" w:eastAsia="宋体" w:hAnsi="宋体" w:cs="宋体" w:hint="eastAsia"/>
                <w:sz w:val="22"/>
                <w:szCs w:val="22"/>
              </w:rPr>
              <w:t>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3</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微量元素组件</w:t>
            </w:r>
          </w:p>
        </w:tc>
        <w:tc>
          <w:tcPr>
            <w:tcW w:w="5661" w:type="dxa"/>
            <w:vAlign w:val="center"/>
          </w:tcPr>
          <w:p w:rsidR="00E328B8" w:rsidRPr="00E328B8" w:rsidRDefault="00E328B8" w:rsidP="00E328B8">
            <w:pPr>
              <w:widowControl/>
              <w:spacing w:line="400" w:lineRule="exact"/>
              <w:jc w:val="left"/>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1、每g中铁≥5mg，铜≥0.5mg，锌≥4.0mg，锰≥1.0mg，硒≥16.5μg，碘≥50μg；2、</w:t>
            </w:r>
            <w:r w:rsidRPr="00E328B8">
              <w:rPr>
                <w:rFonts w:ascii="宋体" w:eastAsia="宋体" w:hAnsi="宋体" w:cs="宋体"/>
                <w:sz w:val="22"/>
              </w:rPr>
              <w:t>剂型：</w:t>
            </w:r>
            <w:r w:rsidRPr="00E328B8">
              <w:rPr>
                <w:rFonts w:ascii="宋体" w:eastAsia="宋体" w:hAnsi="宋体" w:cs="宋体" w:hint="eastAsia"/>
                <w:sz w:val="22"/>
                <w:szCs w:val="22"/>
              </w:rPr>
              <w:t>粉剂</w:t>
            </w:r>
          </w:p>
        </w:tc>
        <w:tc>
          <w:tcPr>
            <w:tcW w:w="1417" w:type="dxa"/>
            <w:vAlign w:val="center"/>
          </w:tcPr>
          <w:p w:rsidR="00E328B8" w:rsidRPr="00E328B8" w:rsidRDefault="00E328B8" w:rsidP="00E328B8">
            <w:pPr>
              <w:widowControl/>
              <w:spacing w:line="400" w:lineRule="exact"/>
              <w:jc w:val="center"/>
              <w:textAlignment w:val="center"/>
              <w:rPr>
                <w:rFonts w:asciiTheme="minorEastAsia" w:eastAsia="宋体" w:hAnsiTheme="minorEastAsia" w:cstheme="minorEastAsia"/>
                <w:sz w:val="24"/>
                <w:szCs w:val="24"/>
              </w:rPr>
            </w:pPr>
            <w:r w:rsidRPr="00E328B8">
              <w:rPr>
                <w:rFonts w:ascii="宋体" w:eastAsia="宋体" w:hAnsi="宋体" w:cs="宋体" w:hint="eastAsia"/>
                <w:sz w:val="22"/>
                <w:szCs w:val="22"/>
              </w:rPr>
              <w:t>2</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 w:val="22"/>
                <w:szCs w:val="22"/>
              </w:rPr>
              <w:t>儿童复合营养素</w:t>
            </w:r>
          </w:p>
        </w:tc>
        <w:tc>
          <w:tcPr>
            <w:tcW w:w="5661"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 w:val="22"/>
                <w:szCs w:val="22"/>
              </w:rPr>
              <w:t>1、含钙、铁、锌及维生素A、D；2、含叶酸；3、</w:t>
            </w:r>
            <w:r w:rsidRPr="00E328B8">
              <w:rPr>
                <w:rFonts w:ascii="宋体" w:eastAsia="宋体" w:hAnsi="宋体" w:cs="宋体"/>
                <w:sz w:val="22"/>
              </w:rPr>
              <w:t>剂型：</w:t>
            </w:r>
            <w:r w:rsidRPr="00E328B8">
              <w:rPr>
                <w:rFonts w:ascii="宋体" w:eastAsia="宋体" w:hAnsi="宋体" w:cs="宋体" w:hint="eastAsia"/>
                <w:sz w:val="22"/>
                <w:szCs w:val="22"/>
              </w:rPr>
              <w:t>粉剂</w:t>
            </w:r>
          </w:p>
        </w:tc>
        <w:tc>
          <w:tcPr>
            <w:tcW w:w="1417" w:type="dxa"/>
            <w:vAlign w:val="center"/>
          </w:tcPr>
          <w:p w:rsidR="00E328B8" w:rsidRPr="00E328B8" w:rsidRDefault="00E328B8" w:rsidP="00E328B8">
            <w:pPr>
              <w:widowControl/>
              <w:spacing w:line="400" w:lineRule="exact"/>
              <w:jc w:val="center"/>
              <w:textAlignment w:val="center"/>
              <w:rPr>
                <w:rFonts w:ascii="宋体" w:eastAsia="宋体" w:hAnsi="宋体" w:cs="宋体"/>
                <w:sz w:val="22"/>
                <w:szCs w:val="24"/>
              </w:rPr>
            </w:pPr>
            <w:r w:rsidRPr="00E328B8">
              <w:rPr>
                <w:rFonts w:ascii="宋体" w:eastAsia="宋体" w:hAnsi="宋体" w:cs="宋体" w:hint="eastAsia"/>
                <w:sz w:val="22"/>
                <w:szCs w:val="22"/>
              </w:rPr>
              <w:t>3</w:t>
            </w:r>
          </w:p>
        </w:tc>
      </w:tr>
      <w:tr w:rsidR="00E328B8" w:rsidRPr="00E328B8" w:rsidTr="00A3616F">
        <w:tc>
          <w:tcPr>
            <w:tcW w:w="1044" w:type="dxa"/>
            <w:vMerge/>
            <w:vAlign w:val="center"/>
          </w:tcPr>
          <w:p w:rsidR="00E328B8" w:rsidRPr="00E328B8" w:rsidRDefault="00E328B8" w:rsidP="00E328B8">
            <w:pPr>
              <w:spacing w:line="400" w:lineRule="exact"/>
              <w:jc w:val="center"/>
              <w:rPr>
                <w:rFonts w:asciiTheme="minorEastAsia" w:eastAsia="宋体" w:hAnsiTheme="minorEastAsia" w:cstheme="minorEastAsia"/>
                <w:sz w:val="24"/>
                <w:szCs w:val="24"/>
              </w:rPr>
            </w:pPr>
          </w:p>
        </w:tc>
        <w:tc>
          <w:tcPr>
            <w:tcW w:w="1200"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 w:val="22"/>
                <w:szCs w:val="22"/>
              </w:rPr>
              <w:t>儿童营养片</w:t>
            </w:r>
          </w:p>
        </w:tc>
        <w:tc>
          <w:tcPr>
            <w:tcW w:w="5661" w:type="dxa"/>
            <w:vAlign w:val="center"/>
          </w:tcPr>
          <w:p w:rsidR="00E328B8" w:rsidRPr="00E328B8" w:rsidRDefault="00E328B8" w:rsidP="00E328B8">
            <w:pPr>
              <w:widowControl/>
              <w:spacing w:line="400" w:lineRule="exact"/>
              <w:jc w:val="left"/>
              <w:textAlignment w:val="center"/>
              <w:rPr>
                <w:rFonts w:ascii="宋体" w:eastAsia="宋体" w:hAnsi="宋体" w:cs="宋体"/>
                <w:sz w:val="22"/>
                <w:szCs w:val="24"/>
              </w:rPr>
            </w:pPr>
            <w:r w:rsidRPr="00E328B8">
              <w:rPr>
                <w:rFonts w:ascii="宋体" w:eastAsia="宋体" w:hAnsi="宋体" w:cs="宋体" w:hint="eastAsia"/>
                <w:sz w:val="22"/>
                <w:szCs w:val="22"/>
              </w:rPr>
              <w:t>1、含钙、铁、锌及维生素A、D；2、每g中钙≥100mg；3、</w:t>
            </w:r>
            <w:r w:rsidRPr="00E328B8">
              <w:rPr>
                <w:rFonts w:ascii="宋体" w:eastAsia="宋体" w:hAnsi="宋体" w:cs="宋体"/>
                <w:sz w:val="22"/>
              </w:rPr>
              <w:t>剂型：片</w:t>
            </w:r>
            <w:r w:rsidRPr="00E328B8">
              <w:rPr>
                <w:rFonts w:ascii="宋体" w:eastAsia="宋体" w:hAnsi="宋体" w:cs="宋体" w:hint="eastAsia"/>
                <w:sz w:val="22"/>
                <w:szCs w:val="22"/>
              </w:rPr>
              <w:t>剂</w:t>
            </w:r>
          </w:p>
        </w:tc>
        <w:tc>
          <w:tcPr>
            <w:tcW w:w="1417" w:type="dxa"/>
            <w:vAlign w:val="center"/>
          </w:tcPr>
          <w:p w:rsidR="00E328B8" w:rsidRPr="00E328B8" w:rsidRDefault="00E328B8" w:rsidP="00E328B8">
            <w:pPr>
              <w:widowControl/>
              <w:spacing w:line="400" w:lineRule="exact"/>
              <w:jc w:val="center"/>
              <w:textAlignment w:val="center"/>
              <w:rPr>
                <w:rFonts w:ascii="宋体" w:eastAsia="宋体" w:hAnsi="宋体" w:cs="宋体"/>
                <w:sz w:val="22"/>
                <w:szCs w:val="24"/>
              </w:rPr>
            </w:pPr>
            <w:r w:rsidRPr="00E328B8">
              <w:rPr>
                <w:rFonts w:ascii="宋体" w:eastAsia="宋体" w:hAnsi="宋体" w:cs="宋体" w:hint="eastAsia"/>
                <w:sz w:val="22"/>
                <w:szCs w:val="22"/>
              </w:rPr>
              <w:t>3</w:t>
            </w:r>
          </w:p>
        </w:tc>
      </w:tr>
    </w:tbl>
    <w:p w:rsidR="00E328B8" w:rsidRPr="00E328B8" w:rsidRDefault="00E328B8" w:rsidP="00E328B8">
      <w:pPr>
        <w:rPr>
          <w:rFonts w:asciiTheme="minorEastAsia" w:eastAsia="宋体" w:hAnsiTheme="minorEastAsia" w:cstheme="minorEastAsia"/>
          <w:sz w:val="24"/>
          <w:szCs w:val="24"/>
        </w:rPr>
      </w:pPr>
      <w:r w:rsidRPr="00E328B8">
        <w:rPr>
          <w:rFonts w:asciiTheme="minorEastAsia" w:eastAsia="宋体" w:hAnsiTheme="minorEastAsia" w:cstheme="minorEastAsia" w:hint="eastAsia"/>
          <w:sz w:val="24"/>
          <w:szCs w:val="24"/>
        </w:rPr>
        <w:t>注：</w:t>
      </w:r>
    </w:p>
    <w:p w:rsidR="00E328B8" w:rsidRPr="00E328B8" w:rsidRDefault="00E328B8" w:rsidP="00E328B8">
      <w:pPr>
        <w:widowControl/>
        <w:spacing w:line="560" w:lineRule="exact"/>
        <w:jc w:val="left"/>
        <w:rPr>
          <w:rFonts w:ascii="宋体" w:eastAsia="宋体" w:hAnsi="宋体" w:cs="Times New Roman"/>
          <w:sz w:val="24"/>
          <w:szCs w:val="24"/>
        </w:rPr>
      </w:pPr>
      <w:r w:rsidRPr="00E328B8">
        <w:rPr>
          <w:rFonts w:ascii="宋体" w:eastAsia="宋体" w:hAnsi="宋体" w:cs="Times New Roman" w:hint="eastAsia"/>
          <w:sz w:val="24"/>
          <w:szCs w:val="24"/>
        </w:rPr>
        <w:t>1、产品技术参数需提供相关的证明材料，未提供证明材料的视为不响应；</w:t>
      </w:r>
    </w:p>
    <w:p w:rsidR="00E328B8" w:rsidRPr="00E328B8" w:rsidRDefault="00E328B8" w:rsidP="00E328B8">
      <w:pPr>
        <w:widowControl/>
        <w:spacing w:line="560" w:lineRule="exact"/>
        <w:jc w:val="left"/>
        <w:rPr>
          <w:rFonts w:ascii="宋体" w:eastAsia="宋体" w:hAnsi="宋体" w:cs="Times New Roman"/>
          <w:sz w:val="24"/>
          <w:szCs w:val="24"/>
        </w:rPr>
      </w:pPr>
      <w:r w:rsidRPr="00E328B8">
        <w:rPr>
          <w:rFonts w:ascii="宋体" w:eastAsia="宋体" w:hAnsi="宋体" w:cs="Times New Roman" w:hint="eastAsia"/>
          <w:sz w:val="24"/>
          <w:szCs w:val="24"/>
        </w:rPr>
        <w:t>2、最终采购量依医院实际需求量进行，（根据科室情况如需其他肠内营养制品（包括固体饮料类、特殊膳食类和特殊医学用途配方食品类等产品）统一由中标单位供应，并提供三级医院合同或发票证明作为价格依据）；</w:t>
      </w:r>
    </w:p>
    <w:p w:rsidR="00E328B8" w:rsidRPr="00E328B8" w:rsidRDefault="00E328B8" w:rsidP="00E328B8">
      <w:pPr>
        <w:widowControl/>
        <w:spacing w:line="560" w:lineRule="exact"/>
        <w:jc w:val="left"/>
        <w:rPr>
          <w:rFonts w:ascii="宋体" w:eastAsia="宋体" w:hAnsi="宋体" w:cs="Times New Roman"/>
          <w:sz w:val="24"/>
          <w:szCs w:val="24"/>
        </w:rPr>
      </w:pPr>
      <w:r w:rsidRPr="00E328B8">
        <w:rPr>
          <w:rFonts w:ascii="宋体" w:eastAsia="宋体" w:hAnsi="宋体" w:cs="Times New Roman" w:hint="eastAsia"/>
          <w:sz w:val="24"/>
          <w:szCs w:val="24"/>
        </w:rPr>
        <w:t>3、进口产品需提供国内代理商证明材料、进口产品检验检疫证明。</w:t>
      </w:r>
    </w:p>
    <w:p w:rsidR="00E328B8" w:rsidRPr="00E328B8" w:rsidRDefault="00E328B8" w:rsidP="00E328B8">
      <w:pPr>
        <w:widowControl/>
        <w:spacing w:line="560" w:lineRule="exact"/>
        <w:jc w:val="left"/>
        <w:rPr>
          <w:rFonts w:ascii="宋体" w:eastAsia="宋体" w:hAnsi="宋体" w:cs="Times New Roman"/>
          <w:sz w:val="24"/>
          <w:szCs w:val="24"/>
        </w:rPr>
      </w:pPr>
      <w:r w:rsidRPr="00E328B8">
        <w:rPr>
          <w:rFonts w:ascii="宋体" w:eastAsia="宋体" w:hAnsi="宋体" w:cs="Times New Roman" w:hint="eastAsia"/>
          <w:sz w:val="24"/>
          <w:szCs w:val="24"/>
        </w:rPr>
        <w:t>4、</w:t>
      </w:r>
      <w:r w:rsidRPr="00E328B8">
        <w:rPr>
          <w:rFonts w:ascii="宋体" w:eastAsia="宋体" w:hAnsi="宋体" w:cs="Times New Roman"/>
          <w:sz w:val="24"/>
          <w:szCs w:val="24"/>
        </w:rPr>
        <w:t>投标人投标报价，每项均不得高于上表中</w:t>
      </w:r>
      <w:r w:rsidRPr="00E328B8">
        <w:rPr>
          <w:rFonts w:ascii="宋体" w:eastAsia="宋体" w:hAnsi="宋体" w:cs="Times New Roman" w:hint="eastAsia"/>
          <w:sz w:val="24"/>
          <w:szCs w:val="24"/>
        </w:rPr>
        <w:t>每项</w:t>
      </w:r>
      <w:r w:rsidRPr="00E328B8">
        <w:rPr>
          <w:rFonts w:ascii="宋体" w:eastAsia="宋体" w:hAnsi="宋体" w:cs="Times New Roman"/>
          <w:sz w:val="24"/>
          <w:szCs w:val="24"/>
        </w:rPr>
        <w:t>的</w:t>
      </w:r>
      <w:r w:rsidRPr="00E328B8">
        <w:rPr>
          <w:rFonts w:ascii="宋体" w:eastAsia="宋体" w:hAnsi="宋体" w:cs="Times New Roman" w:hint="eastAsia"/>
          <w:sz w:val="24"/>
          <w:szCs w:val="24"/>
        </w:rPr>
        <w:t>最高限价。投标函中</w:t>
      </w:r>
      <w:r w:rsidRPr="00E328B8">
        <w:rPr>
          <w:rFonts w:ascii="宋体" w:eastAsia="宋体" w:hAnsi="宋体" w:cs="Times New Roman"/>
          <w:sz w:val="24"/>
          <w:szCs w:val="24"/>
        </w:rPr>
        <w:t>报价填写所有货物单价的合价。</w:t>
      </w:r>
    </w:p>
    <w:p w:rsidR="00E328B8" w:rsidRPr="00E328B8" w:rsidRDefault="00E328B8" w:rsidP="00E328B8">
      <w:pPr>
        <w:keepNext/>
        <w:keepLines/>
        <w:autoSpaceDE w:val="0"/>
        <w:autoSpaceDN w:val="0"/>
        <w:adjustRightInd w:val="0"/>
        <w:spacing w:line="560" w:lineRule="exact"/>
        <w:ind w:firstLineChars="196" w:firstLine="472"/>
        <w:jc w:val="left"/>
        <w:outlineLvl w:val="2"/>
        <w:rPr>
          <w:rFonts w:ascii="宋体" w:eastAsia="宋体" w:hAnsi="宋体" w:cs="Times New Roman"/>
          <w:b/>
          <w:kern w:val="0"/>
          <w:sz w:val="24"/>
          <w:szCs w:val="24"/>
        </w:rPr>
      </w:pPr>
      <w:r w:rsidRPr="00E328B8">
        <w:rPr>
          <w:rFonts w:ascii="宋体" w:eastAsia="宋体" w:hAnsi="宋体" w:cs="Times New Roman" w:hint="eastAsia"/>
          <w:b/>
          <w:kern w:val="0"/>
          <w:sz w:val="24"/>
          <w:szCs w:val="24"/>
        </w:rPr>
        <w:t>三、人员培训要求</w:t>
      </w:r>
      <w:bookmarkEnd w:id="2"/>
      <w:bookmarkEnd w:id="3"/>
    </w:p>
    <w:p w:rsidR="00E328B8" w:rsidRPr="00E328B8" w:rsidRDefault="00E328B8" w:rsidP="00E328B8">
      <w:pPr>
        <w:widowControl/>
        <w:spacing w:line="560" w:lineRule="exact"/>
        <w:jc w:val="left"/>
        <w:rPr>
          <w:rFonts w:ascii="宋体" w:eastAsia="宋体" w:hAnsi="宋体" w:cs="Times New Roman"/>
          <w:sz w:val="24"/>
          <w:szCs w:val="24"/>
        </w:rPr>
      </w:pPr>
      <w:r w:rsidRPr="00E328B8">
        <w:rPr>
          <w:rFonts w:ascii="宋体" w:eastAsia="宋体" w:hAnsi="宋体" w:cs="Times New Roman" w:hint="eastAsia"/>
          <w:sz w:val="24"/>
          <w:szCs w:val="24"/>
        </w:rPr>
        <w:t xml:space="preserve">    货物安装、调试、验收合格后，中标人应对采购人的相关人员进行免费现场培训。培训内容包括基本操作、保养维修、常见故障及解决办法等。</w:t>
      </w:r>
    </w:p>
    <w:p w:rsidR="00E328B8" w:rsidRPr="00E328B8" w:rsidRDefault="00E328B8" w:rsidP="00E328B8">
      <w:pPr>
        <w:keepNext/>
        <w:keepLines/>
        <w:autoSpaceDE w:val="0"/>
        <w:autoSpaceDN w:val="0"/>
        <w:adjustRightInd w:val="0"/>
        <w:spacing w:line="560" w:lineRule="exact"/>
        <w:ind w:firstLineChars="196" w:firstLine="472"/>
        <w:jc w:val="left"/>
        <w:outlineLvl w:val="2"/>
        <w:rPr>
          <w:rFonts w:ascii="宋体" w:eastAsia="宋体" w:hAnsi="宋体" w:cs="Times New Roman"/>
          <w:b/>
          <w:kern w:val="0"/>
          <w:sz w:val="24"/>
          <w:szCs w:val="24"/>
        </w:rPr>
      </w:pPr>
      <w:bookmarkStart w:id="4" w:name="_Toc21193"/>
      <w:bookmarkStart w:id="5" w:name="_Toc23557"/>
      <w:r w:rsidRPr="00E328B8">
        <w:rPr>
          <w:rFonts w:ascii="宋体" w:eastAsia="宋体" w:hAnsi="宋体" w:cs="Times New Roman" w:hint="eastAsia"/>
          <w:b/>
          <w:kern w:val="0"/>
          <w:sz w:val="24"/>
          <w:szCs w:val="24"/>
        </w:rPr>
        <w:t>四</w:t>
      </w:r>
      <w:r w:rsidRPr="00E328B8">
        <w:rPr>
          <w:rFonts w:ascii="宋体" w:eastAsia="宋体" w:hAnsi="宋体" w:cs="Times New Roman"/>
          <w:b/>
          <w:kern w:val="0"/>
          <w:sz w:val="24"/>
          <w:szCs w:val="24"/>
        </w:rPr>
        <w:t>、</w:t>
      </w:r>
      <w:r w:rsidRPr="00E328B8">
        <w:rPr>
          <w:rFonts w:ascii="宋体" w:eastAsia="宋体" w:hAnsi="宋体" w:cs="Times New Roman" w:hint="eastAsia"/>
          <w:b/>
          <w:kern w:val="0"/>
          <w:sz w:val="24"/>
          <w:szCs w:val="24"/>
        </w:rPr>
        <w:t>货物质量及售后服务要求</w:t>
      </w:r>
      <w:bookmarkEnd w:id="4"/>
      <w:bookmarkEnd w:id="5"/>
    </w:p>
    <w:p w:rsidR="00E328B8" w:rsidRPr="00E328B8" w:rsidRDefault="00E328B8" w:rsidP="00E328B8">
      <w:pPr>
        <w:tabs>
          <w:tab w:val="left" w:pos="312"/>
        </w:tabs>
        <w:spacing w:before="156" w:after="120" w:line="360" w:lineRule="auto"/>
        <w:ind w:firstLineChars="250" w:firstLine="602"/>
        <w:rPr>
          <w:rFonts w:ascii="宋体" w:eastAsia="宋体" w:hAnsi="宋体" w:cs="宋体"/>
          <w:b/>
          <w:bCs/>
          <w:sz w:val="24"/>
          <w:szCs w:val="24"/>
        </w:rPr>
      </w:pPr>
      <w:r w:rsidRPr="00E328B8">
        <w:rPr>
          <w:rFonts w:ascii="宋体" w:eastAsia="宋体" w:hAnsi="宋体" w:cs="Times New Roman"/>
          <w:b/>
          <w:sz w:val="24"/>
          <w:szCs w:val="24"/>
        </w:rPr>
        <w:t>1</w:t>
      </w:r>
      <w:r w:rsidRPr="00E328B8">
        <w:rPr>
          <w:rFonts w:ascii="宋体" w:eastAsia="宋体" w:hAnsi="宋体" w:cs="Times New Roman" w:hint="eastAsia"/>
          <w:b/>
          <w:sz w:val="24"/>
          <w:szCs w:val="24"/>
        </w:rPr>
        <w:t>、</w:t>
      </w:r>
      <w:r w:rsidRPr="00E328B8">
        <w:rPr>
          <w:rFonts w:ascii="宋体" w:eastAsia="宋体" w:hAnsi="宋体" w:cs="宋体" w:hint="eastAsia"/>
          <w:b/>
          <w:bCs/>
          <w:sz w:val="24"/>
          <w:szCs w:val="24"/>
        </w:rPr>
        <w:t>肠内营养配置室建设及相关学术支持要求：</w:t>
      </w:r>
    </w:p>
    <w:p w:rsidR="00E328B8" w:rsidRPr="00E328B8" w:rsidRDefault="00E328B8" w:rsidP="00E328B8">
      <w:pPr>
        <w:spacing w:before="156" w:after="120" w:line="460" w:lineRule="exact"/>
        <w:ind w:left="566"/>
        <w:rPr>
          <w:rFonts w:asciiTheme="minorEastAsia" w:hAnsiTheme="minorEastAsia" w:cs="宋体"/>
          <w:sz w:val="24"/>
          <w:szCs w:val="24"/>
        </w:rPr>
      </w:pPr>
      <w:r w:rsidRPr="00E328B8">
        <w:rPr>
          <w:rFonts w:asciiTheme="minorEastAsia" w:hAnsiTheme="minorEastAsia" w:cs="宋体" w:hint="eastAsia"/>
          <w:sz w:val="24"/>
          <w:szCs w:val="24"/>
        </w:rPr>
        <w:t xml:space="preserve">（1）中标单位须根据院方建设要求对提供的场地进行免费的设计和改造（含水电改造）。中标单位场地改造方案须征得院方同意，施工过程中的一切安全责任由乙方自行负责。        </w:t>
      </w:r>
    </w:p>
    <w:p w:rsidR="00E328B8" w:rsidRPr="00E328B8" w:rsidRDefault="00E328B8" w:rsidP="00E328B8">
      <w:pPr>
        <w:spacing w:before="156" w:after="120" w:line="460" w:lineRule="exact"/>
        <w:ind w:firstLine="566"/>
        <w:rPr>
          <w:rFonts w:asciiTheme="minorEastAsia" w:hAnsiTheme="minorEastAsia" w:cs="宋体"/>
          <w:bCs/>
          <w:sz w:val="24"/>
          <w:szCs w:val="24"/>
        </w:rPr>
      </w:pPr>
      <w:r w:rsidRPr="00E328B8">
        <w:rPr>
          <w:rFonts w:asciiTheme="minorEastAsia" w:hAnsiTheme="minorEastAsia" w:cs="宋体" w:hint="eastAsia"/>
          <w:bCs/>
          <w:sz w:val="24"/>
          <w:szCs w:val="24"/>
        </w:rPr>
        <w:lastRenderedPageBreak/>
        <w:t>（2）中标单位须免费配备肠内营养配置室内的一切设施设备及配置工具，如操作台、水池、传递窗、恒温净水机、冰箱、消毒柜、搅拌器、量杯量筒等，以及后期实际工作中的指导培训和学术交流等服务。所有设施设备服务期满后无偿交予院方。</w:t>
      </w:r>
    </w:p>
    <w:p w:rsidR="00E328B8" w:rsidRPr="00E328B8" w:rsidRDefault="00E328B8" w:rsidP="00E328B8">
      <w:pPr>
        <w:spacing w:line="460" w:lineRule="exact"/>
        <w:rPr>
          <w:rFonts w:asciiTheme="minorEastAsia" w:hAnsiTheme="minorEastAsia" w:cs="宋体"/>
          <w:bCs/>
          <w:sz w:val="24"/>
          <w:szCs w:val="24"/>
        </w:rPr>
      </w:pPr>
      <w:r w:rsidRPr="00E328B8">
        <w:rPr>
          <w:rFonts w:asciiTheme="minorEastAsia" w:hAnsiTheme="minorEastAsia" w:cs="宋体" w:hint="eastAsia"/>
          <w:sz w:val="24"/>
          <w:szCs w:val="24"/>
        </w:rPr>
        <w:t>（3）肠内营养配制室建设周期：中标单位根据院方提供的房屋进行营养配制室改造，保证改造方案合理，符合相关行业规范。合同签订后两个月内，改造完成须经双方共同验收合格方可投入使用。</w:t>
      </w:r>
    </w:p>
    <w:p w:rsidR="00E328B8" w:rsidRPr="00E328B8" w:rsidRDefault="00E328B8" w:rsidP="00E328B8">
      <w:pPr>
        <w:spacing w:line="460" w:lineRule="exact"/>
        <w:ind w:firstLineChars="200" w:firstLine="482"/>
        <w:rPr>
          <w:rFonts w:asciiTheme="minorEastAsia" w:hAnsiTheme="minorEastAsia" w:cs="宋体"/>
          <w:b/>
          <w:bCs/>
          <w:sz w:val="24"/>
          <w:szCs w:val="24"/>
        </w:rPr>
      </w:pPr>
      <w:r w:rsidRPr="00E328B8">
        <w:rPr>
          <w:rFonts w:asciiTheme="minorEastAsia" w:hAnsiTheme="minorEastAsia" w:cs="宋体" w:hint="eastAsia"/>
          <w:b/>
          <w:bCs/>
          <w:sz w:val="24"/>
          <w:szCs w:val="24"/>
        </w:rPr>
        <w:t>2、质量及退换货要求：</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1)中标单位提供的产品必须达到国家或行业食品卫生安全标准。中标单位提供的各种肠内营养制品必须完全符合《中华人民共和国食品安全法》、《中华人民共和国产品质量法》和《食品安全国家标准预包装食品营养标签通则（GB28050-2011）》等食品卫生安全标准和相关行业标准。如合同期内国家相关部门出台新的相应标准和规范，中标单位则必须无条件按照新标准和规范执行。中标单位所供肠内营养制品必须均在保质期内，否则甲方有权拒收，中标单位无条件更换。产品若离保质期还有3个月未使用完，须无条件退货或换货。</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2)所有产品包装及标识应符合国家相关标准，具有良好的密封性和防潮性，破损率不得超过国家规定标准；中标单位所供肠内营养制品必须是制造商原厂包装，其包装均具有良好的密封性和防潮性。凡由于包装不良造成的损失和由此产生的费用均由中标单位自行承担。</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3)</w:t>
      </w:r>
      <w:r w:rsidRPr="00E328B8">
        <w:rPr>
          <w:rFonts w:asciiTheme="minorEastAsia" w:hAnsiTheme="minorEastAsia" w:cs="宋体" w:hint="eastAsia"/>
          <w:bCs/>
          <w:sz w:val="24"/>
          <w:szCs w:val="24"/>
        </w:rPr>
        <w:t>若入库产品离保质期少于九个月</w:t>
      </w:r>
      <w:r w:rsidRPr="00E328B8">
        <w:rPr>
          <w:rFonts w:asciiTheme="minorEastAsia" w:hAnsiTheme="minorEastAsia" w:cs="宋体" w:hint="eastAsia"/>
          <w:sz w:val="24"/>
          <w:szCs w:val="24"/>
        </w:rPr>
        <w:t>，中标单位必须免费无条件退货或换货；</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4)因患者对产品不适造成的退货损失，必须由中标方全部承担。</w:t>
      </w:r>
    </w:p>
    <w:p w:rsidR="00E328B8" w:rsidRPr="00E328B8" w:rsidRDefault="00E328B8" w:rsidP="00E328B8">
      <w:pPr>
        <w:spacing w:line="460" w:lineRule="exact"/>
        <w:ind w:firstLineChars="200" w:firstLine="482"/>
        <w:rPr>
          <w:rFonts w:asciiTheme="minorEastAsia" w:hAnsiTheme="minorEastAsia" w:cs="宋体"/>
          <w:b/>
          <w:bCs/>
          <w:sz w:val="24"/>
          <w:szCs w:val="24"/>
        </w:rPr>
      </w:pPr>
      <w:r w:rsidRPr="00E328B8">
        <w:rPr>
          <w:rFonts w:asciiTheme="minorEastAsia" w:hAnsiTheme="minorEastAsia" w:cs="宋体" w:hint="eastAsia"/>
          <w:b/>
          <w:bCs/>
          <w:sz w:val="24"/>
          <w:szCs w:val="24"/>
        </w:rPr>
        <w:t>3、配送要求：</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1)中标单位需安排好履行合同所需的仓储、运输等条件，必须保障中标产品供应；</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2)采购人按实际需要量分批采购，中标单位接到采购人的发货通知后，应按采购人要求在规定时限内将相应货物及时送达指定的地点；</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3)货物送达时，应在发票或送货单上注明货物名称、规格（型号）、制造商、生产日期（或生产批号）、产品有效期等。</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4）中标单位根据采购人的采购计划分批次供货，不允许超计划供货，超出计划的品种，采购人不予验收入库，由中标单位无条件带回。所供肠内营养制品严格按照采购人要求送至指定地点，并负责运输、上架，摆放整齐，运输费用及运输途中的风险由中标单位自行承担。零星采购保证采购人随要随送，送货时间原则上不得超过5个工作日。</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lastRenderedPageBreak/>
        <w:t>5）中标单位须随货提供该批次产品的检测合格报告，对于无法提供的，采购人有权拒收，直至能够提供合格的检测报告为止。</w:t>
      </w:r>
    </w:p>
    <w:p w:rsidR="00E328B8" w:rsidRPr="00E328B8" w:rsidRDefault="00E328B8" w:rsidP="00E328B8">
      <w:pPr>
        <w:spacing w:line="460" w:lineRule="exact"/>
        <w:ind w:firstLineChars="200" w:firstLine="482"/>
        <w:rPr>
          <w:rFonts w:asciiTheme="minorEastAsia" w:hAnsiTheme="minorEastAsia" w:cs="宋体"/>
          <w:b/>
          <w:sz w:val="24"/>
          <w:szCs w:val="24"/>
        </w:rPr>
      </w:pPr>
      <w:r w:rsidRPr="00E328B8">
        <w:rPr>
          <w:rFonts w:asciiTheme="minorEastAsia" w:hAnsiTheme="minorEastAsia" w:cs="宋体"/>
          <w:b/>
          <w:sz w:val="24"/>
          <w:szCs w:val="24"/>
        </w:rPr>
        <w:t>4</w:t>
      </w:r>
      <w:r w:rsidRPr="00E328B8">
        <w:rPr>
          <w:rFonts w:asciiTheme="minorEastAsia" w:hAnsiTheme="minorEastAsia" w:cs="宋体" w:hint="eastAsia"/>
          <w:b/>
          <w:sz w:val="24"/>
          <w:szCs w:val="24"/>
        </w:rPr>
        <w:t>、付款周期、合同期限及费用结算：</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1)付款周期：双方按自然月结算。当月营养制品经甲方验收合格后次月起于第二个月内根据乙方开发票金额结算；</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2)合同期限及费用结算：本项目合同期五年，合同只签订产品单价，在合同期内根据实际需求实行带量采购，具体结算以实际采购量为准。</w:t>
      </w:r>
    </w:p>
    <w:p w:rsidR="00E328B8" w:rsidRPr="00E328B8" w:rsidRDefault="00E328B8" w:rsidP="00E328B8">
      <w:pPr>
        <w:spacing w:line="460" w:lineRule="exact"/>
        <w:ind w:firstLineChars="200" w:firstLine="482"/>
        <w:rPr>
          <w:rFonts w:asciiTheme="minorEastAsia" w:hAnsiTheme="minorEastAsia" w:cs="宋体"/>
          <w:b/>
          <w:bCs/>
          <w:sz w:val="24"/>
          <w:szCs w:val="24"/>
        </w:rPr>
      </w:pPr>
      <w:r w:rsidRPr="00E328B8">
        <w:rPr>
          <w:rFonts w:asciiTheme="minorEastAsia" w:hAnsiTheme="minorEastAsia" w:cs="宋体" w:hint="eastAsia"/>
          <w:b/>
          <w:bCs/>
          <w:sz w:val="24"/>
          <w:szCs w:val="24"/>
        </w:rPr>
        <w:t>5、技术及运营支持：</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（1）中标单位须在合同履约</w:t>
      </w:r>
      <w:r w:rsidRPr="00E328B8">
        <w:rPr>
          <w:rFonts w:asciiTheme="minorEastAsia" w:hAnsiTheme="minorEastAsia" w:cs="宋体"/>
          <w:sz w:val="24"/>
          <w:szCs w:val="24"/>
        </w:rPr>
        <w:t>期内</w:t>
      </w:r>
      <w:r w:rsidRPr="00E328B8">
        <w:rPr>
          <w:rFonts w:asciiTheme="minorEastAsia" w:hAnsiTheme="minorEastAsia" w:cs="宋体" w:hint="eastAsia"/>
          <w:sz w:val="24"/>
          <w:szCs w:val="24"/>
        </w:rPr>
        <w:t>提供</w:t>
      </w:r>
      <w:r w:rsidRPr="00E328B8">
        <w:rPr>
          <w:rFonts w:asciiTheme="minorEastAsia" w:hAnsiTheme="minorEastAsia" w:cs="宋体"/>
          <w:sz w:val="24"/>
          <w:szCs w:val="24"/>
        </w:rPr>
        <w:t>不少于两名</w:t>
      </w:r>
      <w:r w:rsidRPr="00E328B8">
        <w:rPr>
          <w:rFonts w:asciiTheme="minorEastAsia" w:hAnsiTheme="minorEastAsia" w:cs="宋体" w:hint="eastAsia"/>
          <w:sz w:val="24"/>
          <w:szCs w:val="24"/>
        </w:rPr>
        <w:t>注册</w:t>
      </w:r>
      <w:r w:rsidRPr="00E328B8">
        <w:rPr>
          <w:rFonts w:asciiTheme="minorEastAsia" w:hAnsiTheme="minorEastAsia" w:cs="宋体"/>
          <w:sz w:val="24"/>
          <w:szCs w:val="24"/>
        </w:rPr>
        <w:t>营养师</w:t>
      </w:r>
      <w:r w:rsidRPr="00E328B8">
        <w:rPr>
          <w:rFonts w:asciiTheme="minorEastAsia" w:hAnsiTheme="minorEastAsia" w:cs="宋体" w:hint="eastAsia"/>
          <w:sz w:val="24"/>
          <w:szCs w:val="24"/>
        </w:rPr>
        <w:t>注册</w:t>
      </w:r>
      <w:r w:rsidRPr="00E328B8">
        <w:rPr>
          <w:rFonts w:asciiTheme="minorEastAsia" w:hAnsiTheme="minorEastAsia" w:cs="宋体"/>
          <w:sz w:val="24"/>
          <w:szCs w:val="24"/>
        </w:rPr>
        <w:t>到</w:t>
      </w:r>
      <w:r w:rsidRPr="00E328B8">
        <w:rPr>
          <w:rFonts w:asciiTheme="minorEastAsia" w:hAnsiTheme="minorEastAsia" w:cs="宋体" w:hint="eastAsia"/>
          <w:sz w:val="24"/>
          <w:szCs w:val="24"/>
        </w:rPr>
        <w:t>医院。</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w:t>
      </w:r>
      <w:r w:rsidRPr="00E328B8">
        <w:rPr>
          <w:rFonts w:asciiTheme="minorEastAsia" w:hAnsiTheme="minorEastAsia" w:cs="宋体"/>
          <w:sz w:val="24"/>
          <w:szCs w:val="24"/>
        </w:rPr>
        <w:t>2</w:t>
      </w:r>
      <w:r w:rsidRPr="00E328B8">
        <w:rPr>
          <w:rFonts w:asciiTheme="minorEastAsia" w:hAnsiTheme="minorEastAsia" w:cs="宋体" w:hint="eastAsia"/>
          <w:sz w:val="24"/>
          <w:szCs w:val="24"/>
        </w:rPr>
        <w:t>）中标单位须根据甲方建设要求对提供的场地进行免费的设计和改造。中标单位场地改造方案须征得采购人同意，施工过程中的一切安全责任由中标单位自行负责。</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w:t>
      </w:r>
      <w:r w:rsidRPr="00E328B8">
        <w:rPr>
          <w:rFonts w:asciiTheme="minorEastAsia" w:hAnsiTheme="minorEastAsia" w:cs="宋体"/>
          <w:sz w:val="24"/>
          <w:szCs w:val="24"/>
        </w:rPr>
        <w:t>3</w:t>
      </w:r>
      <w:r w:rsidRPr="00E328B8">
        <w:rPr>
          <w:rFonts w:asciiTheme="minorEastAsia" w:hAnsiTheme="minorEastAsia" w:cs="宋体" w:hint="eastAsia"/>
          <w:sz w:val="24"/>
          <w:szCs w:val="24"/>
        </w:rPr>
        <w:t>）中标单位须免费配备营养科内的一切设施设备及配置工具，如操作台、恒温净水机、冰箱、消毒柜、搅拌器、烧水器、量杯量筒等，以及后期实际工作中的指导培训和学术交流等服务。所有设施设备合同期满后无偿交予采购人，所有权归采购人。</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肠内营养配制室建设周期：中标单位根据采购人提供的房屋进行肠内营养配制室改造。中标单位应在采购人提供合适场所后两个月内完成改造。</w:t>
      </w:r>
    </w:p>
    <w:p w:rsidR="00E328B8" w:rsidRPr="00E328B8" w:rsidRDefault="00E328B8" w:rsidP="00E328B8">
      <w:pPr>
        <w:spacing w:line="460" w:lineRule="exact"/>
        <w:ind w:firstLineChars="200" w:firstLine="482"/>
        <w:rPr>
          <w:rFonts w:asciiTheme="minorEastAsia" w:hAnsiTheme="minorEastAsia" w:cs="宋体"/>
          <w:b/>
          <w:bCs/>
          <w:sz w:val="24"/>
          <w:szCs w:val="24"/>
        </w:rPr>
      </w:pPr>
      <w:r w:rsidRPr="00E328B8">
        <w:rPr>
          <w:rFonts w:asciiTheme="minorEastAsia" w:hAnsiTheme="minorEastAsia" w:cs="宋体" w:hint="eastAsia"/>
          <w:b/>
          <w:bCs/>
          <w:sz w:val="24"/>
          <w:szCs w:val="24"/>
        </w:rPr>
        <w:t>6、验收要求：</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（1）货物到场，由采购人营养科根据中标单位投报的品牌型号进行货物验收。中标单位和采购人双方共同实施验收工作，结果和验收报告经双方确认后生效。</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（2）如发现中标单位以次充好、不按时供货或造成采购人使用科室投诉的，每发现一次扣罚乙方500元。</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（3）若中标单位所供肠内营养制品存在使用和质量问题，采购人有权拒收，中标单位须在3个工作日内无偿更换，直至采购人认可。</w:t>
      </w:r>
    </w:p>
    <w:p w:rsidR="00E328B8" w:rsidRPr="00E328B8" w:rsidRDefault="00E328B8" w:rsidP="00E328B8">
      <w:pPr>
        <w:spacing w:line="460" w:lineRule="exact"/>
        <w:ind w:firstLineChars="200" w:firstLine="482"/>
        <w:rPr>
          <w:rFonts w:asciiTheme="minorEastAsia" w:hAnsiTheme="minorEastAsia" w:cs="宋体"/>
          <w:b/>
          <w:bCs/>
          <w:sz w:val="24"/>
          <w:szCs w:val="24"/>
        </w:rPr>
      </w:pPr>
      <w:r w:rsidRPr="00E328B8">
        <w:rPr>
          <w:rFonts w:asciiTheme="minorEastAsia" w:hAnsiTheme="minorEastAsia" w:cs="宋体" w:hint="eastAsia"/>
          <w:b/>
          <w:bCs/>
          <w:sz w:val="24"/>
          <w:szCs w:val="24"/>
        </w:rPr>
        <w:t>7、其他</w:t>
      </w:r>
      <w:r w:rsidRPr="00E328B8">
        <w:rPr>
          <w:rFonts w:asciiTheme="minorEastAsia" w:hAnsiTheme="minorEastAsia" w:cs="宋体"/>
          <w:b/>
          <w:bCs/>
          <w:sz w:val="24"/>
          <w:szCs w:val="24"/>
        </w:rPr>
        <w:t>要求：</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（1）中标单位必须有完善的供货及售后服务体系，指派专人负责后期相关服务，联系人员姓名和联系方式。</w:t>
      </w:r>
    </w:p>
    <w:p w:rsidR="00E328B8"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（2）中标单位必须完全满足以上所有服务要求，保证产品质量优良、货源充足。</w:t>
      </w:r>
    </w:p>
    <w:p w:rsidR="004F3A79" w:rsidRPr="00E328B8" w:rsidRDefault="00E328B8" w:rsidP="00E328B8">
      <w:pPr>
        <w:spacing w:line="460" w:lineRule="exact"/>
        <w:ind w:firstLineChars="200" w:firstLine="480"/>
        <w:rPr>
          <w:rFonts w:asciiTheme="minorEastAsia" w:hAnsiTheme="minorEastAsia" w:cs="宋体"/>
          <w:sz w:val="24"/>
          <w:szCs w:val="24"/>
        </w:rPr>
      </w:pPr>
      <w:r w:rsidRPr="00E328B8">
        <w:rPr>
          <w:rFonts w:asciiTheme="minorEastAsia" w:hAnsiTheme="minorEastAsia" w:cs="宋体" w:hint="eastAsia"/>
          <w:sz w:val="24"/>
          <w:szCs w:val="24"/>
        </w:rPr>
        <w:t>（3）改造、采购、送货、安装、运输、供货、食品安全、质量管理及其他服务等过程中一切安全责任均由中标单位自行负责，并承担一切经济和法律责任，采购人不负任何连带责任。</w:t>
      </w:r>
    </w:p>
    <w:sectPr w:rsidR="004F3A79" w:rsidRPr="00E328B8" w:rsidSect="003D66D7">
      <w:headerReference w:type="default" r:id="rId4"/>
      <w:footerReference w:type="default" r:id="rId5"/>
      <w:pgSz w:w="11906" w:h="16838"/>
      <w:pgMar w:top="1418" w:right="1418" w:bottom="1418" w:left="1418" w:header="680" w:footer="680"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6E" w:rsidRDefault="004A5400" w:rsidP="006C146E">
    <w:pPr>
      <w:pStyle w:val="CharChar1"/>
    </w:pPr>
    <w:r>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68.3pt;height:12.4pt;z-index:251660288;mso-wrap-style:none;mso-position-horizontal:center;mso-position-horizontal-relative:margin" filled="f" stroked="f">
          <v:textbox style="mso-fit-shape-to-text:t" inset="0,0,0,0">
            <w:txbxContent>
              <w:p w:rsidR="006C146E" w:rsidRDefault="004A5400">
                <w:pPr>
                  <w:snapToGrid w:val="0"/>
                  <w:ind w:left="270" w:hangingChars="150" w:hanging="27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E328B8" w:rsidRPr="00E328B8">
                  <w:rPr>
                    <w:noProof/>
                  </w:rPr>
                  <w:t>1</w:t>
                </w:r>
                <w:r>
                  <w:rPr>
                    <w:rFonts w:hint="eastAsia"/>
                    <w:sz w:val="18"/>
                  </w:rPr>
                  <w:fldChar w:fldCharType="end"/>
                </w:r>
                <w:r>
                  <w:rPr>
                    <w:rFonts w:hint="eastAsia"/>
                    <w:sz w:val="18"/>
                  </w:rPr>
                  <w:t>页</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6E" w:rsidRDefault="004A5400" w:rsidP="006C146E">
    <w:pPr>
      <w:pStyle w:val="Char"/>
      <w:spacing w:before="120" w:after="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328B8"/>
    <w:rsid w:val="00176166"/>
    <w:rsid w:val="00215DAB"/>
    <w:rsid w:val="00236C3D"/>
    <w:rsid w:val="00237EA8"/>
    <w:rsid w:val="00281B9A"/>
    <w:rsid w:val="002834A5"/>
    <w:rsid w:val="002A2ADD"/>
    <w:rsid w:val="002E5EFC"/>
    <w:rsid w:val="00307740"/>
    <w:rsid w:val="00321804"/>
    <w:rsid w:val="00365DC5"/>
    <w:rsid w:val="00371F58"/>
    <w:rsid w:val="003805F9"/>
    <w:rsid w:val="003E0B84"/>
    <w:rsid w:val="003F451F"/>
    <w:rsid w:val="00430C4B"/>
    <w:rsid w:val="00461344"/>
    <w:rsid w:val="00470CB2"/>
    <w:rsid w:val="004A3344"/>
    <w:rsid w:val="004A5400"/>
    <w:rsid w:val="004D2930"/>
    <w:rsid w:val="004E1C53"/>
    <w:rsid w:val="00576340"/>
    <w:rsid w:val="00582E10"/>
    <w:rsid w:val="005A2B27"/>
    <w:rsid w:val="00654C05"/>
    <w:rsid w:val="00687442"/>
    <w:rsid w:val="006A6CE7"/>
    <w:rsid w:val="006A78DF"/>
    <w:rsid w:val="006E2B5C"/>
    <w:rsid w:val="0075579E"/>
    <w:rsid w:val="00773814"/>
    <w:rsid w:val="0081760D"/>
    <w:rsid w:val="0085312B"/>
    <w:rsid w:val="00894517"/>
    <w:rsid w:val="008B26CF"/>
    <w:rsid w:val="0095433D"/>
    <w:rsid w:val="00962BB7"/>
    <w:rsid w:val="009654DF"/>
    <w:rsid w:val="0097137A"/>
    <w:rsid w:val="009B3810"/>
    <w:rsid w:val="009E682B"/>
    <w:rsid w:val="00AB53BC"/>
    <w:rsid w:val="00AF305D"/>
    <w:rsid w:val="00B22D78"/>
    <w:rsid w:val="00B71345"/>
    <w:rsid w:val="00B840A4"/>
    <w:rsid w:val="00C02A01"/>
    <w:rsid w:val="00C46D12"/>
    <w:rsid w:val="00C624DC"/>
    <w:rsid w:val="00C94C78"/>
    <w:rsid w:val="00CB61A2"/>
    <w:rsid w:val="00D11239"/>
    <w:rsid w:val="00D5322B"/>
    <w:rsid w:val="00D65063"/>
    <w:rsid w:val="00D828B0"/>
    <w:rsid w:val="00D92ABB"/>
    <w:rsid w:val="00DC59D5"/>
    <w:rsid w:val="00DD7970"/>
    <w:rsid w:val="00DE2F7E"/>
    <w:rsid w:val="00E17956"/>
    <w:rsid w:val="00E328B8"/>
    <w:rsid w:val="00E443CD"/>
    <w:rsid w:val="00E57D94"/>
    <w:rsid w:val="00EE31D1"/>
    <w:rsid w:val="00F54194"/>
    <w:rsid w:val="00F6662C"/>
    <w:rsid w:val="00F716B8"/>
    <w:rsid w:val="00F82770"/>
    <w:rsid w:val="00F95B25"/>
    <w:rsid w:val="00F96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328B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rsid w:val="00E328B8"/>
    <w:pPr>
      <w:tabs>
        <w:tab w:val="left" w:pos="432"/>
      </w:tabs>
      <w:spacing w:beforeLines="50" w:afterLines="50"/>
      <w:ind w:left="864" w:hanging="432"/>
    </w:pPr>
    <w:rPr>
      <w:rFonts w:ascii="Times New Roman" w:eastAsia="宋体" w:hAnsi="Times New Roman" w:cs="Times New Roman"/>
      <w:sz w:val="24"/>
      <w:szCs w:val="24"/>
    </w:rPr>
  </w:style>
  <w:style w:type="paragraph" w:customStyle="1" w:styleId="CharChar1">
    <w:name w:val="Char Char1"/>
    <w:basedOn w:val="a"/>
    <w:qFormat/>
    <w:rsid w:val="00E328B8"/>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3649</Characters>
  <Application>Microsoft Office Word</Application>
  <DocSecurity>0</DocSecurity>
  <Lines>30</Lines>
  <Paragraphs>8</Paragraphs>
  <ScaleCrop>false</ScaleCrop>
  <Company>Microsoft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收发员</dc:creator>
  <cp:lastModifiedBy>收发员</cp:lastModifiedBy>
  <cp:revision>1</cp:revision>
  <dcterms:created xsi:type="dcterms:W3CDTF">2023-04-10T06:45:00Z</dcterms:created>
  <dcterms:modified xsi:type="dcterms:W3CDTF">2023-04-10T06:46:00Z</dcterms:modified>
</cp:coreProperties>
</file>